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Arial" w:eastAsiaTheme="minorHAnsi" w:hAnsi="Arial" w:cs="Arial"/>
          <w:color w:val="auto"/>
          <w:sz w:val="20"/>
          <w:szCs w:val="20"/>
          <w:lang w:val="es-ES_tradnl" w:eastAsia="en-US"/>
        </w:rPr>
        <w:id w:val="-2109648501"/>
        <w:docPartObj>
          <w:docPartGallery w:val="Table of Contents"/>
          <w:docPartUnique/>
        </w:docPartObj>
      </w:sdtPr>
      <w:sdtEndPr>
        <w:rPr>
          <w:b/>
          <w:bCs/>
        </w:rPr>
      </w:sdtEndPr>
      <w:sdtContent>
        <w:p w14:paraId="6F9799EE" w14:textId="55D0AA45" w:rsidR="00DF4E9A" w:rsidRDefault="00DF4E9A">
          <w:pPr>
            <w:pStyle w:val="TtuloTDC"/>
          </w:pPr>
          <w:r>
            <w:t>Contenido</w:t>
          </w:r>
        </w:p>
        <w:p w14:paraId="6FB94DEF" w14:textId="3B4AA6B4" w:rsidR="00DF4E9A" w:rsidRDefault="00DF4E9A">
          <w:pPr>
            <w:pStyle w:val="TDC2"/>
            <w:tabs>
              <w:tab w:val="right" w:pos="9111"/>
            </w:tabs>
            <w:rPr>
              <w:noProof/>
            </w:rPr>
          </w:pPr>
          <w:r>
            <w:fldChar w:fldCharType="begin"/>
          </w:r>
          <w:r>
            <w:instrText xml:space="preserve"> TOC \o "1-3" \h \z \u </w:instrText>
          </w:r>
          <w:r>
            <w:fldChar w:fldCharType="separate"/>
          </w:r>
          <w:hyperlink w:anchor="_Toc37149807" w:history="1">
            <w:r w:rsidRPr="00DC645F">
              <w:rPr>
                <w:rStyle w:val="Hipervnculo"/>
                <w:noProof/>
              </w:rPr>
              <w:t>INTRODUCCIÓN</w:t>
            </w:r>
            <w:r>
              <w:rPr>
                <w:noProof/>
                <w:webHidden/>
              </w:rPr>
              <w:tab/>
            </w:r>
            <w:r>
              <w:rPr>
                <w:noProof/>
                <w:webHidden/>
              </w:rPr>
              <w:fldChar w:fldCharType="begin"/>
            </w:r>
            <w:r>
              <w:rPr>
                <w:noProof/>
                <w:webHidden/>
              </w:rPr>
              <w:instrText xml:space="preserve"> PAGEREF _Toc37149807 \h </w:instrText>
            </w:r>
            <w:r>
              <w:rPr>
                <w:noProof/>
                <w:webHidden/>
              </w:rPr>
            </w:r>
            <w:r>
              <w:rPr>
                <w:noProof/>
                <w:webHidden/>
              </w:rPr>
              <w:fldChar w:fldCharType="separate"/>
            </w:r>
            <w:r>
              <w:rPr>
                <w:noProof/>
                <w:webHidden/>
              </w:rPr>
              <w:t>2</w:t>
            </w:r>
            <w:r>
              <w:rPr>
                <w:noProof/>
                <w:webHidden/>
              </w:rPr>
              <w:fldChar w:fldCharType="end"/>
            </w:r>
          </w:hyperlink>
        </w:p>
        <w:p w14:paraId="32EFAD08" w14:textId="65B369FC" w:rsidR="00DF4E9A" w:rsidRDefault="00096325">
          <w:pPr>
            <w:pStyle w:val="TDC2"/>
            <w:tabs>
              <w:tab w:val="right" w:pos="9111"/>
            </w:tabs>
            <w:rPr>
              <w:noProof/>
            </w:rPr>
          </w:pPr>
          <w:hyperlink w:anchor="_Toc37149808" w:history="1">
            <w:r w:rsidR="00DF4E9A" w:rsidRPr="00DC645F">
              <w:rPr>
                <w:rStyle w:val="Hipervnculo"/>
                <w:noProof/>
              </w:rPr>
              <w:t>PUNTO DE PARTIDA (FOTO FIJA)</w:t>
            </w:r>
            <w:r w:rsidR="00DF4E9A">
              <w:rPr>
                <w:noProof/>
                <w:webHidden/>
              </w:rPr>
              <w:tab/>
            </w:r>
            <w:r w:rsidR="00DF4E9A">
              <w:rPr>
                <w:noProof/>
                <w:webHidden/>
              </w:rPr>
              <w:fldChar w:fldCharType="begin"/>
            </w:r>
            <w:r w:rsidR="00DF4E9A">
              <w:rPr>
                <w:noProof/>
                <w:webHidden/>
              </w:rPr>
              <w:instrText xml:space="preserve"> PAGEREF _Toc37149808 \h </w:instrText>
            </w:r>
            <w:r w:rsidR="00DF4E9A">
              <w:rPr>
                <w:noProof/>
                <w:webHidden/>
              </w:rPr>
            </w:r>
            <w:r w:rsidR="00DF4E9A">
              <w:rPr>
                <w:noProof/>
                <w:webHidden/>
              </w:rPr>
              <w:fldChar w:fldCharType="separate"/>
            </w:r>
            <w:r w:rsidR="00DF4E9A">
              <w:rPr>
                <w:noProof/>
                <w:webHidden/>
              </w:rPr>
              <w:t>3</w:t>
            </w:r>
            <w:r w:rsidR="00DF4E9A">
              <w:rPr>
                <w:noProof/>
                <w:webHidden/>
              </w:rPr>
              <w:fldChar w:fldCharType="end"/>
            </w:r>
          </w:hyperlink>
        </w:p>
        <w:p w14:paraId="2FCDD244" w14:textId="266593AC" w:rsidR="00DF4E9A" w:rsidRDefault="00096325">
          <w:pPr>
            <w:pStyle w:val="TDC3"/>
            <w:tabs>
              <w:tab w:val="right" w:pos="9111"/>
            </w:tabs>
            <w:rPr>
              <w:noProof/>
            </w:rPr>
          </w:pPr>
          <w:hyperlink w:anchor="_Toc37149809" w:history="1">
            <w:r w:rsidR="00DF4E9A" w:rsidRPr="00DC645F">
              <w:rPr>
                <w:rStyle w:val="Hipervnculo"/>
                <w:noProof/>
              </w:rPr>
              <w:t>¿Cómo nos conocen?</w:t>
            </w:r>
            <w:r w:rsidR="00DF4E9A">
              <w:rPr>
                <w:noProof/>
                <w:webHidden/>
              </w:rPr>
              <w:tab/>
            </w:r>
            <w:r w:rsidR="00DF4E9A">
              <w:rPr>
                <w:noProof/>
                <w:webHidden/>
              </w:rPr>
              <w:fldChar w:fldCharType="begin"/>
            </w:r>
            <w:r w:rsidR="00DF4E9A">
              <w:rPr>
                <w:noProof/>
                <w:webHidden/>
              </w:rPr>
              <w:instrText xml:space="preserve"> PAGEREF _Toc37149809 \h </w:instrText>
            </w:r>
            <w:r w:rsidR="00DF4E9A">
              <w:rPr>
                <w:noProof/>
                <w:webHidden/>
              </w:rPr>
            </w:r>
            <w:r w:rsidR="00DF4E9A">
              <w:rPr>
                <w:noProof/>
                <w:webHidden/>
              </w:rPr>
              <w:fldChar w:fldCharType="separate"/>
            </w:r>
            <w:r w:rsidR="00DF4E9A">
              <w:rPr>
                <w:noProof/>
                <w:webHidden/>
              </w:rPr>
              <w:t>3</w:t>
            </w:r>
            <w:r w:rsidR="00DF4E9A">
              <w:rPr>
                <w:noProof/>
                <w:webHidden/>
              </w:rPr>
              <w:fldChar w:fldCharType="end"/>
            </w:r>
          </w:hyperlink>
        </w:p>
        <w:p w14:paraId="060843B0" w14:textId="00A23570" w:rsidR="00DF4E9A" w:rsidRDefault="00096325">
          <w:pPr>
            <w:pStyle w:val="TDC3"/>
            <w:tabs>
              <w:tab w:val="right" w:pos="9111"/>
            </w:tabs>
            <w:rPr>
              <w:noProof/>
            </w:rPr>
          </w:pPr>
          <w:hyperlink w:anchor="_Toc37149810" w:history="1">
            <w:r w:rsidR="00DF4E9A" w:rsidRPr="00DC645F">
              <w:rPr>
                <w:rStyle w:val="Hipervnculo"/>
                <w:noProof/>
              </w:rPr>
              <w:t>Tipos de socios</w:t>
            </w:r>
            <w:r w:rsidR="00DF4E9A">
              <w:rPr>
                <w:noProof/>
                <w:webHidden/>
              </w:rPr>
              <w:tab/>
            </w:r>
            <w:r w:rsidR="00DF4E9A">
              <w:rPr>
                <w:noProof/>
                <w:webHidden/>
              </w:rPr>
              <w:fldChar w:fldCharType="begin"/>
            </w:r>
            <w:r w:rsidR="00DF4E9A">
              <w:rPr>
                <w:noProof/>
                <w:webHidden/>
              </w:rPr>
              <w:instrText xml:space="preserve"> PAGEREF _Toc37149810 \h </w:instrText>
            </w:r>
            <w:r w:rsidR="00DF4E9A">
              <w:rPr>
                <w:noProof/>
                <w:webHidden/>
              </w:rPr>
            </w:r>
            <w:r w:rsidR="00DF4E9A">
              <w:rPr>
                <w:noProof/>
                <w:webHidden/>
              </w:rPr>
              <w:fldChar w:fldCharType="separate"/>
            </w:r>
            <w:r w:rsidR="00DF4E9A">
              <w:rPr>
                <w:noProof/>
                <w:webHidden/>
              </w:rPr>
              <w:t>3</w:t>
            </w:r>
            <w:r w:rsidR="00DF4E9A">
              <w:rPr>
                <w:noProof/>
                <w:webHidden/>
              </w:rPr>
              <w:fldChar w:fldCharType="end"/>
            </w:r>
          </w:hyperlink>
        </w:p>
        <w:p w14:paraId="06196745" w14:textId="1F0FD88E" w:rsidR="00DF4E9A" w:rsidRDefault="00096325">
          <w:pPr>
            <w:pStyle w:val="TDC3"/>
            <w:tabs>
              <w:tab w:val="right" w:pos="9111"/>
            </w:tabs>
            <w:rPr>
              <w:noProof/>
            </w:rPr>
          </w:pPr>
          <w:hyperlink w:anchor="_Toc37149811" w:history="1">
            <w:r w:rsidR="00DF4E9A" w:rsidRPr="00DC645F">
              <w:rPr>
                <w:rStyle w:val="Hipervnculo"/>
                <w:noProof/>
              </w:rPr>
              <w:t>Categorías profesional de las actividades gestionadas</w:t>
            </w:r>
            <w:r w:rsidR="00DF4E9A">
              <w:rPr>
                <w:noProof/>
                <w:webHidden/>
              </w:rPr>
              <w:tab/>
            </w:r>
            <w:r w:rsidR="00DF4E9A">
              <w:rPr>
                <w:noProof/>
                <w:webHidden/>
              </w:rPr>
              <w:fldChar w:fldCharType="begin"/>
            </w:r>
            <w:r w:rsidR="00DF4E9A">
              <w:rPr>
                <w:noProof/>
                <w:webHidden/>
              </w:rPr>
              <w:instrText xml:space="preserve"> PAGEREF _Toc37149811 \h </w:instrText>
            </w:r>
            <w:r w:rsidR="00DF4E9A">
              <w:rPr>
                <w:noProof/>
                <w:webHidden/>
              </w:rPr>
            </w:r>
            <w:r w:rsidR="00DF4E9A">
              <w:rPr>
                <w:noProof/>
                <w:webHidden/>
              </w:rPr>
              <w:fldChar w:fldCharType="separate"/>
            </w:r>
            <w:r w:rsidR="00DF4E9A">
              <w:rPr>
                <w:noProof/>
                <w:webHidden/>
              </w:rPr>
              <w:t>4</w:t>
            </w:r>
            <w:r w:rsidR="00DF4E9A">
              <w:rPr>
                <w:noProof/>
                <w:webHidden/>
              </w:rPr>
              <w:fldChar w:fldCharType="end"/>
            </w:r>
          </w:hyperlink>
        </w:p>
        <w:p w14:paraId="179B7B9D" w14:textId="43EA6C6F" w:rsidR="00DF4E9A" w:rsidRDefault="00096325">
          <w:pPr>
            <w:pStyle w:val="TDC3"/>
            <w:tabs>
              <w:tab w:val="right" w:pos="9111"/>
            </w:tabs>
            <w:rPr>
              <w:noProof/>
            </w:rPr>
          </w:pPr>
          <w:hyperlink w:anchor="_Toc37149812" w:history="1">
            <w:r w:rsidR="00DF4E9A" w:rsidRPr="00DC645F">
              <w:rPr>
                <w:rStyle w:val="Hipervnculo"/>
                <w:noProof/>
              </w:rPr>
              <w:t>Remuneración de los trabajos gestionados por Smart-</w:t>
            </w:r>
            <w:r w:rsidR="00DF4E9A">
              <w:rPr>
                <w:noProof/>
                <w:webHidden/>
              </w:rPr>
              <w:tab/>
            </w:r>
            <w:r w:rsidR="00DF4E9A">
              <w:rPr>
                <w:noProof/>
                <w:webHidden/>
              </w:rPr>
              <w:fldChar w:fldCharType="begin"/>
            </w:r>
            <w:r w:rsidR="00DF4E9A">
              <w:rPr>
                <w:noProof/>
                <w:webHidden/>
              </w:rPr>
              <w:instrText xml:space="preserve"> PAGEREF _Toc37149812 \h </w:instrText>
            </w:r>
            <w:r w:rsidR="00DF4E9A">
              <w:rPr>
                <w:noProof/>
                <w:webHidden/>
              </w:rPr>
            </w:r>
            <w:r w:rsidR="00DF4E9A">
              <w:rPr>
                <w:noProof/>
                <w:webHidden/>
              </w:rPr>
              <w:fldChar w:fldCharType="separate"/>
            </w:r>
            <w:r w:rsidR="00DF4E9A">
              <w:rPr>
                <w:noProof/>
                <w:webHidden/>
              </w:rPr>
              <w:t>5</w:t>
            </w:r>
            <w:r w:rsidR="00DF4E9A">
              <w:rPr>
                <w:noProof/>
                <w:webHidden/>
              </w:rPr>
              <w:fldChar w:fldCharType="end"/>
            </w:r>
          </w:hyperlink>
        </w:p>
        <w:p w14:paraId="42E1FCB1" w14:textId="50603962" w:rsidR="00DF4E9A" w:rsidRDefault="00096325">
          <w:pPr>
            <w:pStyle w:val="TDC3"/>
            <w:tabs>
              <w:tab w:val="right" w:pos="9111"/>
            </w:tabs>
            <w:rPr>
              <w:noProof/>
            </w:rPr>
          </w:pPr>
          <w:hyperlink w:anchor="_Toc37149813" w:history="1">
            <w:r w:rsidR="00DF4E9A" w:rsidRPr="00DC645F">
              <w:rPr>
                <w:rStyle w:val="Hipervnculo"/>
                <w:noProof/>
              </w:rPr>
              <w:t>Clientes</w:t>
            </w:r>
            <w:r w:rsidR="00DF4E9A">
              <w:rPr>
                <w:noProof/>
                <w:webHidden/>
              </w:rPr>
              <w:tab/>
            </w:r>
            <w:r w:rsidR="00DF4E9A">
              <w:rPr>
                <w:noProof/>
                <w:webHidden/>
              </w:rPr>
              <w:fldChar w:fldCharType="begin"/>
            </w:r>
            <w:r w:rsidR="00DF4E9A">
              <w:rPr>
                <w:noProof/>
                <w:webHidden/>
              </w:rPr>
              <w:instrText xml:space="preserve"> PAGEREF _Toc37149813 \h </w:instrText>
            </w:r>
            <w:r w:rsidR="00DF4E9A">
              <w:rPr>
                <w:noProof/>
                <w:webHidden/>
              </w:rPr>
            </w:r>
            <w:r w:rsidR="00DF4E9A">
              <w:rPr>
                <w:noProof/>
                <w:webHidden/>
              </w:rPr>
              <w:fldChar w:fldCharType="separate"/>
            </w:r>
            <w:r w:rsidR="00DF4E9A">
              <w:rPr>
                <w:noProof/>
                <w:webHidden/>
              </w:rPr>
              <w:t>6</w:t>
            </w:r>
            <w:r w:rsidR="00DF4E9A">
              <w:rPr>
                <w:noProof/>
                <w:webHidden/>
              </w:rPr>
              <w:fldChar w:fldCharType="end"/>
            </w:r>
          </w:hyperlink>
        </w:p>
        <w:p w14:paraId="72A7F727" w14:textId="37B45F9C" w:rsidR="00DF4E9A" w:rsidRDefault="00096325">
          <w:pPr>
            <w:pStyle w:val="TDC3"/>
            <w:tabs>
              <w:tab w:val="right" w:pos="9111"/>
            </w:tabs>
            <w:rPr>
              <w:noProof/>
            </w:rPr>
          </w:pPr>
          <w:hyperlink w:anchor="_Toc37149814" w:history="1">
            <w:r w:rsidR="00DF4E9A" w:rsidRPr="00DC645F">
              <w:rPr>
                <w:rStyle w:val="Hipervnculo"/>
                <w:noProof/>
              </w:rPr>
              <w:t>Pagos de los clientes y vencimeintos de facturas: Inmediato, mensual, bimensual, tres meses.</w:t>
            </w:r>
            <w:r w:rsidR="00DF4E9A">
              <w:rPr>
                <w:noProof/>
                <w:webHidden/>
              </w:rPr>
              <w:tab/>
            </w:r>
            <w:r w:rsidR="00DF4E9A">
              <w:rPr>
                <w:noProof/>
                <w:webHidden/>
              </w:rPr>
              <w:fldChar w:fldCharType="begin"/>
            </w:r>
            <w:r w:rsidR="00DF4E9A">
              <w:rPr>
                <w:noProof/>
                <w:webHidden/>
              </w:rPr>
              <w:instrText xml:space="preserve"> PAGEREF _Toc37149814 \h </w:instrText>
            </w:r>
            <w:r w:rsidR="00DF4E9A">
              <w:rPr>
                <w:noProof/>
                <w:webHidden/>
              </w:rPr>
            </w:r>
            <w:r w:rsidR="00DF4E9A">
              <w:rPr>
                <w:noProof/>
                <w:webHidden/>
              </w:rPr>
              <w:fldChar w:fldCharType="separate"/>
            </w:r>
            <w:r w:rsidR="00DF4E9A">
              <w:rPr>
                <w:noProof/>
                <w:webHidden/>
              </w:rPr>
              <w:t>7</w:t>
            </w:r>
            <w:r w:rsidR="00DF4E9A">
              <w:rPr>
                <w:noProof/>
                <w:webHidden/>
              </w:rPr>
              <w:fldChar w:fldCharType="end"/>
            </w:r>
          </w:hyperlink>
        </w:p>
        <w:p w14:paraId="30C17FBE" w14:textId="201CF6F6" w:rsidR="00DF4E9A" w:rsidRDefault="00096325">
          <w:pPr>
            <w:pStyle w:val="TDC2"/>
            <w:tabs>
              <w:tab w:val="right" w:pos="9111"/>
            </w:tabs>
            <w:rPr>
              <w:noProof/>
            </w:rPr>
          </w:pPr>
          <w:hyperlink w:anchor="_Toc37149815" w:history="1">
            <w:r w:rsidR="00DF4E9A" w:rsidRPr="00DC645F">
              <w:rPr>
                <w:rStyle w:val="Hipervnculo"/>
                <w:noProof/>
              </w:rPr>
              <w:t>ESTRATEGIA</w:t>
            </w:r>
            <w:r w:rsidR="00DF4E9A">
              <w:rPr>
                <w:noProof/>
                <w:webHidden/>
              </w:rPr>
              <w:tab/>
            </w:r>
            <w:r w:rsidR="00DF4E9A">
              <w:rPr>
                <w:noProof/>
                <w:webHidden/>
              </w:rPr>
              <w:fldChar w:fldCharType="begin"/>
            </w:r>
            <w:r w:rsidR="00DF4E9A">
              <w:rPr>
                <w:noProof/>
                <w:webHidden/>
              </w:rPr>
              <w:instrText xml:space="preserve"> PAGEREF _Toc37149815 \h </w:instrText>
            </w:r>
            <w:r w:rsidR="00DF4E9A">
              <w:rPr>
                <w:noProof/>
                <w:webHidden/>
              </w:rPr>
            </w:r>
            <w:r w:rsidR="00DF4E9A">
              <w:rPr>
                <w:noProof/>
                <w:webHidden/>
              </w:rPr>
              <w:fldChar w:fldCharType="separate"/>
            </w:r>
            <w:r w:rsidR="00DF4E9A">
              <w:rPr>
                <w:noProof/>
                <w:webHidden/>
              </w:rPr>
              <w:t>8</w:t>
            </w:r>
            <w:r w:rsidR="00DF4E9A">
              <w:rPr>
                <w:noProof/>
                <w:webHidden/>
              </w:rPr>
              <w:fldChar w:fldCharType="end"/>
            </w:r>
          </w:hyperlink>
        </w:p>
        <w:p w14:paraId="25F94356" w14:textId="20075EE8" w:rsidR="00DF4E9A" w:rsidRDefault="00DF4E9A">
          <w:r>
            <w:rPr>
              <w:b/>
              <w:bCs/>
            </w:rPr>
            <w:fldChar w:fldCharType="end"/>
          </w:r>
        </w:p>
      </w:sdtContent>
    </w:sdt>
    <w:p w14:paraId="7325FC13" w14:textId="77777777" w:rsidR="00DF4E9A" w:rsidRDefault="00DF4E9A" w:rsidP="00B42E07">
      <w:pPr>
        <w:pStyle w:val="Ttulo1"/>
      </w:pPr>
    </w:p>
    <w:p w14:paraId="18681529" w14:textId="51370309" w:rsidR="0091490A" w:rsidRPr="0041315C" w:rsidRDefault="00DF4E9A" w:rsidP="00DF4E9A">
      <w:pPr>
        <w:tabs>
          <w:tab w:val="clear" w:pos="4962"/>
        </w:tabs>
        <w:spacing w:before="0" w:after="0"/>
        <w:rPr>
          <w:lang w:val="fr-FR"/>
        </w:rPr>
      </w:pPr>
      <w:r w:rsidRPr="0041315C">
        <w:rPr>
          <w:lang w:val="fr-FR"/>
        </w:rPr>
        <w:br w:type="page"/>
      </w:r>
      <w:r w:rsidR="00550D07" w:rsidRPr="0041315C">
        <w:rPr>
          <w:lang w:val="fr-FR"/>
        </w:rPr>
        <w:lastRenderedPageBreak/>
        <w:t>STRATÉGIE</w:t>
      </w:r>
    </w:p>
    <w:p w14:paraId="6C008D86" w14:textId="2F9E3379" w:rsidR="00B209F3" w:rsidRPr="0041315C" w:rsidRDefault="00D276EF" w:rsidP="00B42E07">
      <w:pPr>
        <w:pStyle w:val="Ttulo2"/>
        <w:rPr>
          <w:lang w:val="fr-FR"/>
        </w:rPr>
      </w:pPr>
      <w:bookmarkStart w:id="0" w:name="_Toc37149807"/>
      <w:r w:rsidRPr="0041315C">
        <w:rPr>
          <w:lang w:val="fr-FR"/>
        </w:rPr>
        <w:t>INTRODUC</w:t>
      </w:r>
      <w:bookmarkEnd w:id="0"/>
      <w:r w:rsidR="00550D07" w:rsidRPr="0041315C">
        <w:rPr>
          <w:lang w:val="fr-FR"/>
        </w:rPr>
        <w:t>TION</w:t>
      </w:r>
    </w:p>
    <w:p w14:paraId="2D44B490" w14:textId="77777777" w:rsidR="0041315C" w:rsidRPr="0041315C" w:rsidRDefault="0041315C" w:rsidP="0041315C">
      <w:pPr>
        <w:rPr>
          <w:lang w:val="fr-FR"/>
        </w:rPr>
      </w:pPr>
      <w:r w:rsidRPr="0041315C">
        <w:rPr>
          <w:lang w:val="fr-FR"/>
        </w:rPr>
        <w:t>Dans le document précédent, nous vous avons expliqué le contexte pour contextualiser la stratégie actuelle.</w:t>
      </w:r>
    </w:p>
    <w:p w14:paraId="16AFEA75" w14:textId="1083E117" w:rsidR="00CE153F" w:rsidRDefault="0041315C" w:rsidP="0041315C">
      <w:pPr>
        <w:rPr>
          <w:lang w:val="fr-FR"/>
        </w:rPr>
      </w:pPr>
      <w:r w:rsidRPr="0041315C">
        <w:rPr>
          <w:lang w:val="fr-FR"/>
        </w:rPr>
        <w:t xml:space="preserve">De la stratégie présentée en 2019, on peut dire que nous avons réussi à améliorer notre image, </w:t>
      </w:r>
      <w:r w:rsidR="003A0839">
        <w:rPr>
          <w:lang w:val="fr-FR"/>
        </w:rPr>
        <w:t>que</w:t>
      </w:r>
      <w:r w:rsidRPr="0041315C">
        <w:rPr>
          <w:lang w:val="fr-FR"/>
        </w:rPr>
        <w:t xml:space="preserve"> le nombre de nouveaux membres a considérablement augmenté, </w:t>
      </w:r>
      <w:r w:rsidR="001C2E9F">
        <w:rPr>
          <w:lang w:val="fr-FR"/>
        </w:rPr>
        <w:t xml:space="preserve">ainsi </w:t>
      </w:r>
      <w:r w:rsidRPr="0041315C">
        <w:rPr>
          <w:lang w:val="fr-FR"/>
        </w:rPr>
        <w:t xml:space="preserve">que les séances d'information pour rejoindre la </w:t>
      </w:r>
      <w:r w:rsidR="00CE153F" w:rsidRPr="0041315C">
        <w:rPr>
          <w:lang w:val="fr-FR"/>
        </w:rPr>
        <w:t xml:space="preserve">coopérative. </w:t>
      </w:r>
    </w:p>
    <w:p w14:paraId="7C057239" w14:textId="54FF7765" w:rsidR="00384E07" w:rsidRPr="00384E07" w:rsidRDefault="00384E07" w:rsidP="00384E07">
      <w:pPr>
        <w:rPr>
          <w:lang w:val="fr-FR"/>
        </w:rPr>
      </w:pPr>
      <w:r w:rsidRPr="00384E07">
        <w:rPr>
          <w:lang w:val="fr-FR"/>
        </w:rPr>
        <w:t xml:space="preserve">En avril 2019, nous avons commencé à </w:t>
      </w:r>
      <w:r w:rsidR="000641AE">
        <w:rPr>
          <w:lang w:val="fr-FR"/>
        </w:rPr>
        <w:t>revenir sur</w:t>
      </w:r>
      <w:r w:rsidRPr="00384E07">
        <w:rPr>
          <w:lang w:val="fr-FR"/>
        </w:rPr>
        <w:t xml:space="preserve"> les réseaux sociaux et à mettre à jour le</w:t>
      </w:r>
      <w:r w:rsidR="0083706F">
        <w:rPr>
          <w:lang w:val="fr-FR"/>
        </w:rPr>
        <w:t xml:space="preserve"> site.</w:t>
      </w:r>
    </w:p>
    <w:p w14:paraId="77FBE5C5" w14:textId="6ADB9AFD" w:rsidR="00384E07" w:rsidRPr="00384E07" w:rsidRDefault="000641AE" w:rsidP="00384E07">
      <w:pPr>
        <w:rPr>
          <w:lang w:val="fr-FR"/>
        </w:rPr>
      </w:pPr>
      <w:r>
        <w:rPr>
          <w:lang w:val="fr-FR"/>
        </w:rPr>
        <w:t>La captation</w:t>
      </w:r>
      <w:r w:rsidR="00384E07" w:rsidRPr="00384E07">
        <w:rPr>
          <w:lang w:val="fr-FR"/>
        </w:rPr>
        <w:t xml:space="preserve"> s'est fait</w:t>
      </w:r>
      <w:r w:rsidR="0083706F">
        <w:rPr>
          <w:lang w:val="fr-FR"/>
        </w:rPr>
        <w:t>e</w:t>
      </w:r>
      <w:r w:rsidR="00384E07" w:rsidRPr="00384E07">
        <w:rPr>
          <w:lang w:val="fr-FR"/>
        </w:rPr>
        <w:t xml:space="preserve"> </w:t>
      </w:r>
      <w:r>
        <w:rPr>
          <w:lang w:val="fr-FR"/>
        </w:rPr>
        <w:t>à travers de</w:t>
      </w:r>
      <w:r w:rsidR="00384E07" w:rsidRPr="00384E07">
        <w:rPr>
          <w:lang w:val="fr-FR"/>
        </w:rPr>
        <w:t xml:space="preserve"> nombreuses participations</w:t>
      </w:r>
      <w:r>
        <w:rPr>
          <w:lang w:val="fr-FR"/>
        </w:rPr>
        <w:t xml:space="preserve"> </w:t>
      </w:r>
      <w:r w:rsidR="002E64C2">
        <w:rPr>
          <w:lang w:val="fr-FR"/>
        </w:rPr>
        <w:t>à</w:t>
      </w:r>
      <w:r>
        <w:rPr>
          <w:lang w:val="fr-FR"/>
        </w:rPr>
        <w:t xml:space="preserve"> des </w:t>
      </w:r>
      <w:r w:rsidR="002E64C2">
        <w:rPr>
          <w:lang w:val="fr-FR"/>
        </w:rPr>
        <w:t xml:space="preserve">événements </w:t>
      </w:r>
      <w:r w:rsidR="002E64C2" w:rsidRPr="00384E07">
        <w:rPr>
          <w:lang w:val="fr-FR"/>
        </w:rPr>
        <w:t>mais</w:t>
      </w:r>
      <w:r w:rsidR="00384E07" w:rsidRPr="00384E07">
        <w:rPr>
          <w:lang w:val="fr-FR"/>
        </w:rPr>
        <w:t xml:space="preserve"> sans </w:t>
      </w:r>
      <w:r w:rsidR="0083706F">
        <w:rPr>
          <w:lang w:val="fr-FR"/>
        </w:rPr>
        <w:t>objectif</w:t>
      </w:r>
      <w:r w:rsidR="00384E07" w:rsidRPr="00384E07">
        <w:rPr>
          <w:lang w:val="fr-FR"/>
        </w:rPr>
        <w:t xml:space="preserve"> précis, </w:t>
      </w:r>
      <w:r w:rsidR="002E64C2">
        <w:rPr>
          <w:lang w:val="fr-FR"/>
        </w:rPr>
        <w:t>en</w:t>
      </w:r>
      <w:r w:rsidR="00384E07" w:rsidRPr="00384E07">
        <w:rPr>
          <w:lang w:val="fr-FR"/>
        </w:rPr>
        <w:t xml:space="preserve"> investissant du temps </w:t>
      </w:r>
      <w:r w:rsidR="002E64C2">
        <w:rPr>
          <w:lang w:val="fr-FR"/>
        </w:rPr>
        <w:t>que nous n’avions pas</w:t>
      </w:r>
      <w:r w:rsidR="00384E07" w:rsidRPr="00384E07">
        <w:rPr>
          <w:lang w:val="fr-FR"/>
        </w:rPr>
        <w:t>.</w:t>
      </w:r>
    </w:p>
    <w:p w14:paraId="15AABA85" w14:textId="5CF7D4EB" w:rsidR="00384E07" w:rsidRPr="00384E07" w:rsidRDefault="00384E07" w:rsidP="00384E07">
      <w:pPr>
        <w:rPr>
          <w:lang w:val="fr-FR"/>
        </w:rPr>
      </w:pPr>
      <w:r w:rsidRPr="00384E07">
        <w:rPr>
          <w:lang w:val="fr-FR"/>
        </w:rPr>
        <w:t xml:space="preserve">Suite à cette situation, en janvier </w:t>
      </w:r>
      <w:r w:rsidR="002E64C2">
        <w:rPr>
          <w:lang w:val="fr-FR"/>
        </w:rPr>
        <w:t xml:space="preserve">2020 </w:t>
      </w:r>
      <w:r w:rsidRPr="00384E07">
        <w:rPr>
          <w:lang w:val="fr-FR"/>
        </w:rPr>
        <w:t>toute l'équipe s'est réunie pour modifier la stratégie.</w:t>
      </w:r>
    </w:p>
    <w:p w14:paraId="51C22ED9" w14:textId="6283BD4C" w:rsidR="00384E07" w:rsidRPr="00384E07" w:rsidRDefault="00384E07" w:rsidP="00384E07">
      <w:pPr>
        <w:rPr>
          <w:lang w:val="fr-FR"/>
        </w:rPr>
      </w:pPr>
      <w:r w:rsidRPr="00384E07">
        <w:rPr>
          <w:lang w:val="fr-FR"/>
        </w:rPr>
        <w:t>Nous avions besoin de connaître</w:t>
      </w:r>
      <w:r w:rsidR="002E64C2">
        <w:rPr>
          <w:lang w:val="fr-FR"/>
        </w:rPr>
        <w:t xml:space="preserve"> les chiffres et la situation du</w:t>
      </w:r>
      <w:r w:rsidRPr="00384E07">
        <w:rPr>
          <w:lang w:val="fr-FR"/>
        </w:rPr>
        <w:t xml:space="preserve"> mois de janvier, donc fin février nous avons tenu une réunion pour étudier le point de départ </w:t>
      </w:r>
      <w:r w:rsidR="002E64C2">
        <w:rPr>
          <w:lang w:val="fr-FR"/>
        </w:rPr>
        <w:t>et</w:t>
      </w:r>
      <w:r w:rsidRPr="00384E07">
        <w:rPr>
          <w:lang w:val="fr-FR"/>
        </w:rPr>
        <w:t xml:space="preserve"> savoir où nous en </w:t>
      </w:r>
      <w:r w:rsidR="0083706F">
        <w:rPr>
          <w:lang w:val="fr-FR"/>
        </w:rPr>
        <w:t>étions</w:t>
      </w:r>
      <w:r w:rsidRPr="00384E07">
        <w:rPr>
          <w:lang w:val="fr-FR"/>
        </w:rPr>
        <w:t xml:space="preserve"> et pouvoir développer une stratégie à partir de la réalité et non d</w:t>
      </w:r>
      <w:r w:rsidR="002E64C2">
        <w:rPr>
          <w:lang w:val="fr-FR"/>
        </w:rPr>
        <w:t>’</w:t>
      </w:r>
      <w:r w:rsidRPr="00384E07">
        <w:rPr>
          <w:lang w:val="fr-FR"/>
        </w:rPr>
        <w:t>intuitions.</w:t>
      </w:r>
    </w:p>
    <w:p w14:paraId="02132930" w14:textId="7301FFFF" w:rsidR="00384E07" w:rsidRDefault="00384E07" w:rsidP="00384E07">
      <w:pPr>
        <w:rPr>
          <w:lang w:val="fr-FR"/>
        </w:rPr>
      </w:pPr>
      <w:r w:rsidRPr="00384E07">
        <w:rPr>
          <w:lang w:val="fr-FR"/>
        </w:rPr>
        <w:t xml:space="preserve">Ensuite, nous exposerons les données qui montrent la situation de Smart Ib: </w:t>
      </w:r>
      <w:r w:rsidR="002E64C2">
        <w:rPr>
          <w:lang w:val="fr-FR"/>
        </w:rPr>
        <w:t>membres</w:t>
      </w:r>
      <w:r w:rsidRPr="00384E07">
        <w:rPr>
          <w:lang w:val="fr-FR"/>
        </w:rPr>
        <w:t>/clients</w:t>
      </w:r>
    </w:p>
    <w:p w14:paraId="57DA9857" w14:textId="2EC6CF5A" w:rsidR="00532BA5" w:rsidRPr="00532BA5" w:rsidRDefault="00532BA5" w:rsidP="00221937">
      <w:pPr>
        <w:rPr>
          <w:lang w:val="fr-FR"/>
        </w:rPr>
      </w:pPr>
      <w:r w:rsidRPr="00532BA5">
        <w:rPr>
          <w:lang w:val="fr-FR"/>
        </w:rPr>
        <w:t xml:space="preserve">Nous n'avons pas pu continuer à travailler là-dessus car </w:t>
      </w:r>
      <w:r>
        <w:rPr>
          <w:lang w:val="fr-FR"/>
        </w:rPr>
        <w:t xml:space="preserve">la crise du </w:t>
      </w:r>
      <w:r w:rsidRPr="00532BA5">
        <w:rPr>
          <w:lang w:val="fr-FR"/>
        </w:rPr>
        <w:t>COVID-19 est arrivé</w:t>
      </w:r>
      <w:r w:rsidR="0083706F">
        <w:rPr>
          <w:lang w:val="fr-FR"/>
        </w:rPr>
        <w:t>e</w:t>
      </w:r>
      <w:r w:rsidRPr="00532BA5">
        <w:rPr>
          <w:lang w:val="fr-FR"/>
        </w:rPr>
        <w:t>. Comme po</w:t>
      </w:r>
      <w:r>
        <w:rPr>
          <w:lang w:val="fr-FR"/>
        </w:rPr>
        <w:t xml:space="preserve">ur </w:t>
      </w:r>
      <w:r w:rsidRPr="00532BA5">
        <w:rPr>
          <w:lang w:val="fr-FR"/>
        </w:rPr>
        <w:t xml:space="preserve">tout le monde, la situation a changé et nous agissons </w:t>
      </w:r>
      <w:r>
        <w:rPr>
          <w:lang w:val="fr-FR"/>
        </w:rPr>
        <w:t>au jour le jour.</w:t>
      </w:r>
    </w:p>
    <w:p w14:paraId="126F3ACD" w14:textId="77777777" w:rsidR="00532BA5" w:rsidRPr="00532BA5" w:rsidRDefault="00532BA5" w:rsidP="00221937">
      <w:pPr>
        <w:rPr>
          <w:lang w:val="fr-FR"/>
        </w:rPr>
      </w:pPr>
    </w:p>
    <w:p w14:paraId="741B1322" w14:textId="5BF17784" w:rsidR="005C4C30" w:rsidRPr="005C4C30" w:rsidRDefault="003046E2" w:rsidP="00221937">
      <w:pPr>
        <w:rPr>
          <w:lang w:val="fr-FR"/>
        </w:rPr>
      </w:pPr>
      <w:r w:rsidRPr="003046E2">
        <w:rPr>
          <w:lang w:val="fr-FR"/>
        </w:rPr>
        <w:t xml:space="preserve">Lors de la première réunion </w:t>
      </w:r>
      <w:r w:rsidR="005C4C30">
        <w:rPr>
          <w:lang w:val="fr-FR"/>
        </w:rPr>
        <w:t>sur l</w:t>
      </w:r>
      <w:r w:rsidR="00292107">
        <w:rPr>
          <w:lang w:val="fr-FR"/>
        </w:rPr>
        <w:t xml:space="preserve">e </w:t>
      </w:r>
      <w:r w:rsidR="004B5595">
        <w:rPr>
          <w:lang w:val="fr-FR"/>
        </w:rPr>
        <w:t>point</w:t>
      </w:r>
      <w:r w:rsidR="00292107">
        <w:rPr>
          <w:lang w:val="fr-FR"/>
        </w:rPr>
        <w:t xml:space="preserve"> de départ pour </w:t>
      </w:r>
      <w:r w:rsidR="004B5595">
        <w:rPr>
          <w:lang w:val="fr-FR"/>
        </w:rPr>
        <w:t>réfléchir à</w:t>
      </w:r>
      <w:r w:rsidR="00292107">
        <w:rPr>
          <w:lang w:val="fr-FR"/>
        </w:rPr>
        <w:t xml:space="preserve"> la</w:t>
      </w:r>
      <w:r w:rsidRPr="003046E2">
        <w:rPr>
          <w:lang w:val="fr-FR"/>
        </w:rPr>
        <w:t xml:space="preserve"> stratégie, José Manuel et Silvia </w:t>
      </w:r>
      <w:r w:rsidR="002F786A">
        <w:rPr>
          <w:lang w:val="fr-FR"/>
        </w:rPr>
        <w:t xml:space="preserve">(notre avocate du droit du travail) </w:t>
      </w:r>
      <w:r w:rsidRPr="003046E2">
        <w:rPr>
          <w:lang w:val="fr-FR"/>
        </w:rPr>
        <w:t xml:space="preserve">allaient faire un rapport sur les </w:t>
      </w:r>
      <w:r w:rsidR="002F786A">
        <w:rPr>
          <w:lang w:val="fr-FR"/>
        </w:rPr>
        <w:t>activités</w:t>
      </w:r>
      <w:r w:rsidRPr="003046E2">
        <w:rPr>
          <w:lang w:val="fr-FR"/>
        </w:rPr>
        <w:t xml:space="preserve"> qui avaient une place dans </w:t>
      </w:r>
      <w:r w:rsidR="002F786A">
        <w:rPr>
          <w:lang w:val="fr-FR"/>
        </w:rPr>
        <w:t xml:space="preserve">le projet </w:t>
      </w:r>
      <w:r w:rsidRPr="003046E2">
        <w:rPr>
          <w:lang w:val="fr-FR"/>
        </w:rPr>
        <w:t>Smart et ceux qui n'en avaient pas, selon l'inspection du travail.</w:t>
      </w:r>
      <w:r w:rsidR="002F786A">
        <w:rPr>
          <w:lang w:val="fr-FR"/>
        </w:rPr>
        <w:t xml:space="preserve"> </w:t>
      </w:r>
      <w:r w:rsidR="00627AAC">
        <w:rPr>
          <w:lang w:val="fr-FR"/>
        </w:rPr>
        <w:t>Aucun rapport</w:t>
      </w:r>
      <w:r w:rsidRPr="005C4C30">
        <w:rPr>
          <w:lang w:val="fr-FR"/>
        </w:rPr>
        <w:t xml:space="preserve"> n'a été donné, l'inspection du travail n'ayant rien </w:t>
      </w:r>
      <w:r w:rsidR="0083706F">
        <w:rPr>
          <w:lang w:val="fr-FR"/>
        </w:rPr>
        <w:t>transmis</w:t>
      </w:r>
      <w:r w:rsidRPr="005C4C30">
        <w:rPr>
          <w:lang w:val="fr-FR"/>
        </w:rPr>
        <w:t xml:space="preserve"> par écrit</w:t>
      </w:r>
      <w:r w:rsidR="00627AAC">
        <w:rPr>
          <w:lang w:val="fr-FR"/>
        </w:rPr>
        <w:t>.</w:t>
      </w:r>
      <w:r w:rsidRPr="005C4C30">
        <w:rPr>
          <w:lang w:val="fr-FR"/>
        </w:rPr>
        <w:t xml:space="preserve"> </w:t>
      </w:r>
      <w:r w:rsidR="00627AAC">
        <w:rPr>
          <w:lang w:val="fr-FR"/>
        </w:rPr>
        <w:t>Pour</w:t>
      </w:r>
      <w:r w:rsidRPr="005C4C30">
        <w:rPr>
          <w:lang w:val="fr-FR"/>
        </w:rPr>
        <w:t xml:space="preserve"> </w:t>
      </w:r>
      <w:r w:rsidR="00627AAC">
        <w:rPr>
          <w:lang w:val="fr-FR"/>
        </w:rPr>
        <w:t>faire simple</w:t>
      </w:r>
      <w:r w:rsidRPr="005C4C30">
        <w:rPr>
          <w:lang w:val="fr-FR"/>
        </w:rPr>
        <w:t xml:space="preserve">, nous considérons donc que nous </w:t>
      </w:r>
      <w:commentRangeStart w:id="1"/>
      <w:r w:rsidRPr="005C4C30">
        <w:rPr>
          <w:lang w:val="fr-FR"/>
        </w:rPr>
        <w:t>devons</w:t>
      </w:r>
      <w:commentRangeEnd w:id="1"/>
      <w:r w:rsidR="0083706F">
        <w:rPr>
          <w:rStyle w:val="Refdecomentario"/>
        </w:rPr>
        <w:commentReference w:id="1"/>
      </w:r>
      <w:r w:rsidRPr="005C4C30">
        <w:rPr>
          <w:lang w:val="fr-FR"/>
        </w:rPr>
        <w:t xml:space="preserve"> continuer à défendre notre modèle, nos décisions comme nous l'avons fait jusqu'à présent, et surtout en tenant compte de nos antécédents (expliqué dans l'autre document), mais </w:t>
      </w:r>
      <w:r w:rsidR="00627AAC">
        <w:rPr>
          <w:lang w:val="fr-FR"/>
        </w:rPr>
        <w:t>sans laisser</w:t>
      </w:r>
      <w:r w:rsidRPr="005C4C30">
        <w:rPr>
          <w:lang w:val="fr-FR"/>
        </w:rPr>
        <w:t xml:space="preserve"> de côté </w:t>
      </w:r>
      <w:r w:rsidR="00DE1AD3">
        <w:rPr>
          <w:lang w:val="fr-FR"/>
        </w:rPr>
        <w:t>de</w:t>
      </w:r>
      <w:r w:rsidRPr="005C4C30">
        <w:rPr>
          <w:lang w:val="fr-FR"/>
        </w:rPr>
        <w:t xml:space="preserve">s </w:t>
      </w:r>
      <w:r w:rsidR="00627AAC">
        <w:rPr>
          <w:lang w:val="fr-FR"/>
        </w:rPr>
        <w:t xml:space="preserve">membres </w:t>
      </w:r>
      <w:r w:rsidR="002347CC">
        <w:rPr>
          <w:lang w:val="fr-FR"/>
        </w:rPr>
        <w:t xml:space="preserve">qui ne répondraient pas aux critères d’un seul </w:t>
      </w:r>
      <w:r w:rsidRPr="005C4C30">
        <w:rPr>
          <w:lang w:val="fr-FR"/>
        </w:rPr>
        <w:t xml:space="preserve">inspecteur qui ne donne rien par écrit. Cela nous donne une orientation de sa vision, </w:t>
      </w:r>
      <w:r w:rsidR="00E45888">
        <w:rPr>
          <w:lang w:val="fr-FR"/>
        </w:rPr>
        <w:t>et nous per</w:t>
      </w:r>
      <w:r w:rsidR="002948B7">
        <w:rPr>
          <w:lang w:val="fr-FR"/>
        </w:rPr>
        <w:t>met de</w:t>
      </w:r>
      <w:r w:rsidRPr="005C4C30">
        <w:rPr>
          <w:lang w:val="fr-FR"/>
        </w:rPr>
        <w:t xml:space="preserve"> rassembler suffisamment d'arguments pour nous défendre comme nous l'avons fait avec l</w:t>
      </w:r>
      <w:r w:rsidR="002948B7">
        <w:rPr>
          <w:lang w:val="fr-FR"/>
        </w:rPr>
        <w:t>’inspection fiscale</w:t>
      </w:r>
      <w:r w:rsidRPr="005C4C30">
        <w:rPr>
          <w:lang w:val="fr-FR"/>
        </w:rPr>
        <w:t>. Nous ne pouvons pas oublier qu'avec l'inspection du travail jusqu'à présent, tout a été informel.</w:t>
      </w:r>
    </w:p>
    <w:p w14:paraId="4A14412E" w14:textId="0205EEA0" w:rsidR="002948B7" w:rsidRPr="002948B7" w:rsidRDefault="002948B7" w:rsidP="00221937">
      <w:pPr>
        <w:rPr>
          <w:lang w:val="fr-FR"/>
        </w:rPr>
      </w:pPr>
      <w:r w:rsidRPr="002948B7">
        <w:rPr>
          <w:lang w:val="fr-FR"/>
        </w:rPr>
        <w:t>Les 2 inspection en cours a</w:t>
      </w:r>
      <w:r>
        <w:rPr>
          <w:lang w:val="fr-FR"/>
        </w:rPr>
        <w:t xml:space="preserve">ctuellement sont : </w:t>
      </w:r>
    </w:p>
    <w:p w14:paraId="128418B7" w14:textId="160EAB5E" w:rsidR="00017DC1" w:rsidRPr="008B6A90" w:rsidRDefault="008B6A90" w:rsidP="00017DC1">
      <w:pPr>
        <w:pStyle w:val="Prrafodelista"/>
        <w:numPr>
          <w:ilvl w:val="0"/>
          <w:numId w:val="17"/>
        </w:numPr>
        <w:rPr>
          <w:lang w:val="fr-FR"/>
        </w:rPr>
      </w:pPr>
      <w:r w:rsidRPr="008B6A90">
        <w:rPr>
          <w:lang w:val="fr-FR"/>
        </w:rPr>
        <w:t xml:space="preserve">Grenade. Il s'agit d'un </w:t>
      </w:r>
      <w:r>
        <w:rPr>
          <w:lang w:val="fr-FR"/>
        </w:rPr>
        <w:t>membre</w:t>
      </w:r>
      <w:r w:rsidRPr="008B6A90">
        <w:rPr>
          <w:lang w:val="fr-FR"/>
        </w:rPr>
        <w:t xml:space="preserve">. Cette personne avant d'être un </w:t>
      </w:r>
      <w:r>
        <w:rPr>
          <w:lang w:val="fr-FR"/>
        </w:rPr>
        <w:t>membre de Smart</w:t>
      </w:r>
      <w:r w:rsidRPr="008B6A90">
        <w:rPr>
          <w:lang w:val="fr-FR"/>
        </w:rPr>
        <w:t xml:space="preserve"> était travailleur indépendant. </w:t>
      </w:r>
      <w:r>
        <w:rPr>
          <w:lang w:val="fr-FR"/>
        </w:rPr>
        <w:t>Elle</w:t>
      </w:r>
      <w:r w:rsidRPr="008B6A90">
        <w:rPr>
          <w:lang w:val="fr-FR"/>
        </w:rPr>
        <w:t xml:space="preserve"> n'a pas payé les 4 derniers versements</w:t>
      </w:r>
      <w:r>
        <w:rPr>
          <w:lang w:val="fr-FR"/>
        </w:rPr>
        <w:t xml:space="preserve"> de la cotisation</w:t>
      </w:r>
      <w:r w:rsidRPr="008B6A90">
        <w:rPr>
          <w:lang w:val="fr-FR"/>
        </w:rPr>
        <w:t xml:space="preserve"> et a laissé la dette à la sécurité sociale. Par la suite, </w:t>
      </w:r>
      <w:r>
        <w:rPr>
          <w:lang w:val="fr-FR"/>
        </w:rPr>
        <w:t>elle</w:t>
      </w:r>
      <w:r w:rsidRPr="008B6A90">
        <w:rPr>
          <w:lang w:val="fr-FR"/>
        </w:rPr>
        <w:t xml:space="preserve"> a rejoint Smart Ib et a poursuivi son activité. L'inspection est venue à Smart pour savoir ce qui se passait parce que ce membre avait une dette. Ils ont accusé Smart d'être un outil pour éviter </w:t>
      </w:r>
      <w:r>
        <w:rPr>
          <w:lang w:val="fr-FR"/>
        </w:rPr>
        <w:t>le payement</w:t>
      </w:r>
      <w:r w:rsidRPr="008B6A90">
        <w:rPr>
          <w:lang w:val="fr-FR"/>
        </w:rPr>
        <w:t xml:space="preserve"> </w:t>
      </w:r>
      <w:r>
        <w:rPr>
          <w:lang w:val="fr-FR"/>
        </w:rPr>
        <w:t>d’</w:t>
      </w:r>
      <w:r w:rsidRPr="008B6A90">
        <w:rPr>
          <w:lang w:val="fr-FR"/>
        </w:rPr>
        <w:t xml:space="preserve">impôts. Cela s'est produit en septembre 2019 et aujourd'hui, nous n'avons plus de nouvelles. Nous leur avons dit ce que nous faisions, et que nous ne savons pas </w:t>
      </w:r>
      <w:r w:rsidR="0083706F">
        <w:rPr>
          <w:lang w:val="fr-FR"/>
        </w:rPr>
        <w:t>si les membres</w:t>
      </w:r>
      <w:r w:rsidRPr="008B6A90">
        <w:rPr>
          <w:lang w:val="fr-FR"/>
        </w:rPr>
        <w:t xml:space="preserve"> ont des dettes ou non, seulement qu'ils voulaient gérer leur activité au sein de la coopérative. Concernant cette question, l'avocat du travail est surpris </w:t>
      </w:r>
      <w:r w:rsidR="0083706F">
        <w:rPr>
          <w:lang w:val="fr-FR"/>
        </w:rPr>
        <w:t>par</w:t>
      </w:r>
      <w:r w:rsidRPr="008B6A90">
        <w:rPr>
          <w:lang w:val="fr-FR"/>
        </w:rPr>
        <w:t xml:space="preserve"> </w:t>
      </w:r>
      <w:r>
        <w:rPr>
          <w:lang w:val="fr-FR"/>
        </w:rPr>
        <w:t>de l’absence de nouvelles à ce jour</w:t>
      </w:r>
      <w:r w:rsidRPr="008B6A90">
        <w:rPr>
          <w:lang w:val="fr-FR"/>
        </w:rPr>
        <w:t>.</w:t>
      </w:r>
    </w:p>
    <w:p w14:paraId="5BE7EF2A" w14:textId="4887E1C7" w:rsidR="0057390C" w:rsidRPr="008D2FFE" w:rsidRDefault="008D2FFE" w:rsidP="00017DC1">
      <w:pPr>
        <w:pStyle w:val="Prrafodelista"/>
        <w:numPr>
          <w:ilvl w:val="0"/>
          <w:numId w:val="17"/>
        </w:numPr>
        <w:rPr>
          <w:lang w:val="fr-FR"/>
        </w:rPr>
      </w:pPr>
      <w:r w:rsidRPr="008D2FFE">
        <w:rPr>
          <w:lang w:val="fr-FR"/>
        </w:rPr>
        <w:t xml:space="preserve">Barcelone : Il s'agit </w:t>
      </w:r>
      <w:r>
        <w:rPr>
          <w:lang w:val="fr-FR"/>
        </w:rPr>
        <w:t xml:space="preserve">du concept de </w:t>
      </w:r>
      <w:r w:rsidR="00D35138">
        <w:rPr>
          <w:lang w:val="fr-FR"/>
        </w:rPr>
        <w:t>diètes</w:t>
      </w:r>
      <w:r w:rsidRPr="008D2FFE">
        <w:rPr>
          <w:lang w:val="fr-FR"/>
        </w:rPr>
        <w:t>, dont nous av</w:t>
      </w:r>
      <w:r w:rsidR="00D35138">
        <w:rPr>
          <w:lang w:val="fr-FR"/>
        </w:rPr>
        <w:t>i</w:t>
      </w:r>
      <w:r w:rsidRPr="008D2FFE">
        <w:rPr>
          <w:lang w:val="fr-FR"/>
        </w:rPr>
        <w:t xml:space="preserve">ons averti les anciens collègues qu'il devait être supprimé, mais </w:t>
      </w:r>
      <w:r w:rsidR="00D35138">
        <w:rPr>
          <w:lang w:val="fr-FR"/>
        </w:rPr>
        <w:t>elles</w:t>
      </w:r>
      <w:r w:rsidRPr="008D2FFE">
        <w:rPr>
          <w:lang w:val="fr-FR"/>
        </w:rPr>
        <w:t xml:space="preserve"> ne l'ont pas fait. Il y a donc 3 membres à Barcelone qui ont plus de </w:t>
      </w:r>
      <w:r w:rsidR="00D35138">
        <w:rPr>
          <w:lang w:val="fr-FR"/>
        </w:rPr>
        <w:t>diètes</w:t>
      </w:r>
      <w:r w:rsidRPr="008D2FFE">
        <w:rPr>
          <w:lang w:val="fr-FR"/>
        </w:rPr>
        <w:t xml:space="preserve"> que de salaire</w:t>
      </w:r>
      <w:r w:rsidR="00D35138">
        <w:rPr>
          <w:lang w:val="fr-FR"/>
        </w:rPr>
        <w:t>, donc moins de cotisation</w:t>
      </w:r>
      <w:r w:rsidRPr="008D2FFE">
        <w:rPr>
          <w:lang w:val="fr-FR"/>
        </w:rPr>
        <w:t>. Nous avons envoyé la documentation</w:t>
      </w:r>
      <w:r w:rsidR="00D35138">
        <w:rPr>
          <w:lang w:val="fr-FR"/>
        </w:rPr>
        <w:t xml:space="preserve"> demandée (fin novembre 2019)</w:t>
      </w:r>
      <w:r w:rsidRPr="008D2FFE">
        <w:rPr>
          <w:lang w:val="fr-FR"/>
        </w:rPr>
        <w:t xml:space="preserve">, expliquant la raison, et maintenant </w:t>
      </w:r>
      <w:r w:rsidR="00D35138">
        <w:rPr>
          <w:lang w:val="fr-FR"/>
        </w:rPr>
        <w:t>nous attendons</w:t>
      </w:r>
      <w:r w:rsidRPr="008D2FFE">
        <w:rPr>
          <w:lang w:val="fr-FR"/>
        </w:rPr>
        <w:t xml:space="preserve"> de voir ce qu'ils </w:t>
      </w:r>
      <w:r w:rsidR="00D35138">
        <w:rPr>
          <w:lang w:val="fr-FR"/>
        </w:rPr>
        <w:t>répondent. A</w:t>
      </w:r>
      <w:r w:rsidRPr="008D2FFE">
        <w:rPr>
          <w:lang w:val="fr-FR"/>
        </w:rPr>
        <w:t xml:space="preserve">vec l'état d'alarme la période pour qu'ils donnent une réponse est prolongée. Selon l'avocat du travail, c'est un très bon signe qu'ils n'aient pas demandé plus de </w:t>
      </w:r>
      <w:r w:rsidR="00D35138">
        <w:rPr>
          <w:lang w:val="fr-FR"/>
        </w:rPr>
        <w:t>renseignements</w:t>
      </w:r>
      <w:r w:rsidRPr="008D2FFE">
        <w:rPr>
          <w:lang w:val="fr-FR"/>
        </w:rPr>
        <w:t xml:space="preserve"> ou </w:t>
      </w:r>
      <w:r w:rsidR="008D1B46">
        <w:rPr>
          <w:lang w:val="fr-FR"/>
        </w:rPr>
        <w:t>donner des</w:t>
      </w:r>
      <w:r w:rsidRPr="008D2FFE">
        <w:rPr>
          <w:lang w:val="fr-FR"/>
        </w:rPr>
        <w:t xml:space="preserve"> nouvelles.</w:t>
      </w:r>
    </w:p>
    <w:p w14:paraId="00ED1F8A" w14:textId="77777777" w:rsidR="00E87F59" w:rsidRPr="008D2FFE" w:rsidRDefault="00E87F59" w:rsidP="00221937">
      <w:pPr>
        <w:rPr>
          <w:lang w:val="fr-FR"/>
        </w:rPr>
      </w:pPr>
    </w:p>
    <w:p w14:paraId="43033C5C" w14:textId="7B35025C" w:rsidR="00D276EF" w:rsidRPr="008D1B46" w:rsidRDefault="008D1B46" w:rsidP="00D276EF">
      <w:pPr>
        <w:pStyle w:val="Ttulo2"/>
        <w:rPr>
          <w:lang w:val="fr-FR"/>
        </w:rPr>
      </w:pPr>
      <w:bookmarkStart w:id="2" w:name="_Toc37149808"/>
      <w:r w:rsidRPr="008D1B46">
        <w:rPr>
          <w:lang w:val="fr-FR"/>
        </w:rPr>
        <w:t>POINT DE DÉPART</w:t>
      </w:r>
      <w:r w:rsidR="00D276EF" w:rsidRPr="008D1B46">
        <w:rPr>
          <w:lang w:val="fr-FR"/>
        </w:rPr>
        <w:t xml:space="preserve"> </w:t>
      </w:r>
      <w:bookmarkEnd w:id="2"/>
    </w:p>
    <w:p w14:paraId="77A033AB" w14:textId="18F7ACE4" w:rsidR="00D276EF" w:rsidRPr="003A0839" w:rsidRDefault="00A75B7B" w:rsidP="00D276EF">
      <w:pPr>
        <w:pStyle w:val="Ttulo3"/>
        <w:rPr>
          <w:lang w:val="fr-FR"/>
        </w:rPr>
      </w:pPr>
      <w:bookmarkStart w:id="3" w:name="_Toc37149809"/>
      <w:r w:rsidRPr="003A0839">
        <w:rPr>
          <w:lang w:val="fr-FR"/>
        </w:rPr>
        <w:t>Comment nous connaissent</w:t>
      </w:r>
      <w:r w:rsidR="00D42EE7" w:rsidRPr="003A0839">
        <w:rPr>
          <w:lang w:val="fr-FR"/>
        </w:rPr>
        <w:t xml:space="preserve">-ils </w:t>
      </w:r>
      <w:r w:rsidR="00D276EF" w:rsidRPr="003A0839">
        <w:rPr>
          <w:lang w:val="fr-FR"/>
        </w:rPr>
        <w:t>?</w:t>
      </w:r>
      <w:bookmarkEnd w:id="3"/>
    </w:p>
    <w:p w14:paraId="3600DA57" w14:textId="750BD3AA" w:rsidR="00D276EF" w:rsidRPr="00D276EF" w:rsidRDefault="00D276EF" w:rsidP="00D276EF">
      <w:r>
        <w:rPr>
          <w:noProof/>
        </w:rPr>
        <w:drawing>
          <wp:inline distT="0" distB="0" distL="0" distR="0" wp14:anchorId="61C4283A" wp14:editId="49CE529C">
            <wp:extent cx="4267200" cy="2286000"/>
            <wp:effectExtent l="0" t="0" r="0" b="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E3FC437" w14:textId="3F5730C5" w:rsidR="00D276EF" w:rsidRDefault="00D276EF" w:rsidP="00D276EF"/>
    <w:p w14:paraId="0EF6D7A7" w14:textId="5EB6EF26" w:rsidR="00D276EF" w:rsidRPr="003A0839" w:rsidRDefault="00486EDD" w:rsidP="00522771">
      <w:pPr>
        <w:pStyle w:val="Ttulo3"/>
        <w:rPr>
          <w:lang w:val="fr-FR"/>
        </w:rPr>
      </w:pPr>
      <w:r w:rsidRPr="003A0839">
        <w:rPr>
          <w:lang w:val="fr-FR"/>
        </w:rPr>
        <w:t>Membres</w:t>
      </w:r>
    </w:p>
    <w:p w14:paraId="1147B24E" w14:textId="4F711BF1" w:rsidR="00DB36AB" w:rsidRPr="00486EDD" w:rsidRDefault="00486EDD" w:rsidP="00DB36AB">
      <w:pPr>
        <w:rPr>
          <w:lang w:val="fr-FR"/>
        </w:rPr>
      </w:pPr>
      <w:r w:rsidRPr="00486EDD">
        <w:rPr>
          <w:lang w:val="fr-FR"/>
        </w:rPr>
        <w:t>Nouveaux</w:t>
      </w:r>
    </w:p>
    <w:p w14:paraId="7A71C01D" w14:textId="110CA63D" w:rsidR="00DB36AB" w:rsidRPr="00486EDD" w:rsidRDefault="00486EDD" w:rsidP="00DB36AB">
      <w:pPr>
        <w:rPr>
          <w:lang w:val="fr-FR"/>
        </w:rPr>
      </w:pPr>
      <w:r w:rsidRPr="00486EDD">
        <w:rPr>
          <w:lang w:val="fr-FR"/>
        </w:rPr>
        <w:t>Habituels</w:t>
      </w:r>
      <w:r>
        <w:rPr>
          <w:lang w:val="fr-FR"/>
        </w:rPr>
        <w:t>=Recurrentes</w:t>
      </w:r>
      <w:r w:rsidR="00DB36AB" w:rsidRPr="00486EDD">
        <w:rPr>
          <w:lang w:val="fr-FR"/>
        </w:rPr>
        <w:t xml:space="preserve"> (</w:t>
      </w:r>
      <w:r w:rsidRPr="00486EDD">
        <w:rPr>
          <w:lang w:val="fr-FR"/>
        </w:rPr>
        <w:t xml:space="preserve">ils gèrent leurs activités à </w:t>
      </w:r>
      <w:r>
        <w:rPr>
          <w:lang w:val="fr-FR"/>
        </w:rPr>
        <w:t>t</w:t>
      </w:r>
      <w:r w:rsidRPr="00486EDD">
        <w:rPr>
          <w:lang w:val="fr-FR"/>
        </w:rPr>
        <w:t>ravers Sm</w:t>
      </w:r>
      <w:r>
        <w:rPr>
          <w:lang w:val="fr-FR"/>
        </w:rPr>
        <w:t>a</w:t>
      </w:r>
      <w:r w:rsidRPr="00486EDD">
        <w:rPr>
          <w:lang w:val="fr-FR"/>
        </w:rPr>
        <w:t>rt Ib</w:t>
      </w:r>
      <w:r w:rsidR="00DB36AB" w:rsidRPr="00486EDD">
        <w:rPr>
          <w:lang w:val="fr-FR"/>
        </w:rPr>
        <w:t>)</w:t>
      </w:r>
    </w:p>
    <w:p w14:paraId="4076FF77" w14:textId="1FAB1520" w:rsidR="00DB36AB" w:rsidRPr="00486EDD" w:rsidRDefault="00486EDD" w:rsidP="00DB36AB">
      <w:pPr>
        <w:rPr>
          <w:lang w:val="fr-FR"/>
        </w:rPr>
      </w:pPr>
      <w:r w:rsidRPr="00486EDD">
        <w:rPr>
          <w:lang w:val="fr-FR"/>
        </w:rPr>
        <w:t xml:space="preserve">Inactifs </w:t>
      </w:r>
      <w:r w:rsidR="00DB36AB" w:rsidRPr="00486EDD">
        <w:rPr>
          <w:lang w:val="fr-FR"/>
        </w:rPr>
        <w:t>(</w:t>
      </w:r>
      <w:r w:rsidRPr="00486EDD">
        <w:rPr>
          <w:lang w:val="fr-FR"/>
        </w:rPr>
        <w:t>Ils ont cessé de tr</w:t>
      </w:r>
      <w:r>
        <w:rPr>
          <w:lang w:val="fr-FR"/>
        </w:rPr>
        <w:t>availler avec</w:t>
      </w:r>
      <w:r w:rsidR="00DB36AB" w:rsidRPr="00486EDD">
        <w:rPr>
          <w:lang w:val="fr-FR"/>
        </w:rPr>
        <w:t xml:space="preserve"> Smart en 2018 </w:t>
      </w:r>
      <w:r>
        <w:rPr>
          <w:lang w:val="fr-FR"/>
        </w:rPr>
        <w:t xml:space="preserve">et n’ont pas travaillé en </w:t>
      </w:r>
      <w:r w:rsidR="00DB36AB" w:rsidRPr="00486EDD">
        <w:rPr>
          <w:lang w:val="fr-FR"/>
        </w:rPr>
        <w:t>201</w:t>
      </w:r>
      <w:r>
        <w:rPr>
          <w:lang w:val="fr-FR"/>
        </w:rPr>
        <w:t>9</w:t>
      </w:r>
      <w:r w:rsidR="00DB36AB" w:rsidRPr="00486EDD">
        <w:rPr>
          <w:lang w:val="fr-FR"/>
        </w:rPr>
        <w:t>)</w:t>
      </w:r>
    </w:p>
    <w:p w14:paraId="5AC08271" w14:textId="0B440EB4" w:rsidR="002A28F6" w:rsidRDefault="009A0658" w:rsidP="00DB36AB">
      <w:r>
        <w:rPr>
          <w:noProof/>
        </w:rPr>
        <w:drawing>
          <wp:inline distT="0" distB="0" distL="0" distR="0" wp14:anchorId="269D9110" wp14:editId="4584C2AD">
            <wp:extent cx="4333875" cy="2571750"/>
            <wp:effectExtent l="0" t="0" r="9525" b="0"/>
            <wp:docPr id="2" name="Grá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CF4D5AC" w14:textId="67B60FDB" w:rsidR="00306CF2" w:rsidRDefault="00306CF2" w:rsidP="00DB36AB"/>
    <w:p w14:paraId="4E8B45BC" w14:textId="4FFF1CD4" w:rsidR="00306CF2" w:rsidRDefault="00306CF2" w:rsidP="00DB36AB"/>
    <w:p w14:paraId="0901E190" w14:textId="324F0CB6" w:rsidR="00306CF2" w:rsidRPr="00486EDD" w:rsidRDefault="00486EDD" w:rsidP="00561504">
      <w:pPr>
        <w:pStyle w:val="Ttulo3"/>
        <w:rPr>
          <w:lang w:val="fr-FR"/>
        </w:rPr>
      </w:pPr>
      <w:r w:rsidRPr="00486EDD">
        <w:rPr>
          <w:lang w:val="fr-FR"/>
        </w:rPr>
        <w:lastRenderedPageBreak/>
        <w:t>Catégories professionnelles des activités</w:t>
      </w:r>
    </w:p>
    <w:p w14:paraId="2BDAB86E" w14:textId="490B29F4" w:rsidR="00561504" w:rsidRDefault="006D0A80" w:rsidP="00561504">
      <w:r>
        <w:rPr>
          <w:noProof/>
        </w:rPr>
        <w:drawing>
          <wp:inline distT="0" distB="0" distL="0" distR="0" wp14:anchorId="499AB378" wp14:editId="7D12A6FC">
            <wp:extent cx="5791835" cy="3558731"/>
            <wp:effectExtent l="0" t="0" r="18415" b="3810"/>
            <wp:docPr id="9" name="Gráfico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C5544B1" w14:textId="56861B13" w:rsidR="00ED114C" w:rsidRDefault="00497E3D" w:rsidP="00561504">
      <w:r w:rsidRPr="00FE024E">
        <w:rPr>
          <w:noProof/>
        </w:rPr>
        <w:drawing>
          <wp:inline distT="0" distB="0" distL="0" distR="0" wp14:anchorId="7529F2BE" wp14:editId="18C1177E">
            <wp:extent cx="5791835" cy="2684841"/>
            <wp:effectExtent l="0" t="0" r="0" b="127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91835" cy="2684841"/>
                    </a:xfrm>
                    <a:prstGeom prst="rect">
                      <a:avLst/>
                    </a:prstGeom>
                    <a:noFill/>
                    <a:ln>
                      <a:noFill/>
                    </a:ln>
                  </pic:spPr>
                </pic:pic>
              </a:graphicData>
            </a:graphic>
          </wp:inline>
        </w:drawing>
      </w:r>
    </w:p>
    <w:p w14:paraId="71C98CE7" w14:textId="5C2F746D" w:rsidR="0069525C" w:rsidRDefault="0069525C" w:rsidP="00561504"/>
    <w:p w14:paraId="239252D7" w14:textId="75DE33D2" w:rsidR="0069525C" w:rsidRDefault="0069525C" w:rsidP="00561504"/>
    <w:p w14:paraId="68770196" w14:textId="3884D2E6" w:rsidR="00D711E4" w:rsidRDefault="00D711E4" w:rsidP="00561504"/>
    <w:p w14:paraId="5A9BA19D" w14:textId="1F93D8A2" w:rsidR="00D711E4" w:rsidRDefault="00D711E4" w:rsidP="00561504"/>
    <w:p w14:paraId="05EA751B" w14:textId="0E9B2D68" w:rsidR="00D711E4" w:rsidRDefault="00D711E4" w:rsidP="00561504"/>
    <w:p w14:paraId="7229A2C7" w14:textId="4256AEBE" w:rsidR="00D711E4" w:rsidRDefault="00D711E4" w:rsidP="00561504"/>
    <w:p w14:paraId="127A9202" w14:textId="09316326" w:rsidR="00D711E4" w:rsidRPr="007F05F0" w:rsidRDefault="007F05F0" w:rsidP="00D711E4">
      <w:pPr>
        <w:pStyle w:val="Ttulo3"/>
        <w:rPr>
          <w:lang w:val="fr-FR"/>
        </w:rPr>
      </w:pPr>
      <w:bookmarkStart w:id="4" w:name="_Toc37149812"/>
      <w:r w:rsidRPr="007F05F0">
        <w:rPr>
          <w:lang w:val="fr-FR"/>
        </w:rPr>
        <w:lastRenderedPageBreak/>
        <w:t xml:space="preserve">Rémunération des activités gérées par </w:t>
      </w:r>
      <w:r w:rsidR="00236274" w:rsidRPr="007F05F0">
        <w:rPr>
          <w:lang w:val="fr-FR"/>
        </w:rPr>
        <w:t>Smart-</w:t>
      </w:r>
      <w:bookmarkEnd w:id="4"/>
    </w:p>
    <w:p w14:paraId="342104AB" w14:textId="2F15EEBD" w:rsidR="007F05F0" w:rsidRPr="007F05F0" w:rsidRDefault="007F05F0" w:rsidP="00236274">
      <w:pPr>
        <w:rPr>
          <w:lang w:val="fr-FR"/>
        </w:rPr>
      </w:pPr>
      <w:r w:rsidRPr="007F05F0">
        <w:rPr>
          <w:lang w:val="fr-FR"/>
        </w:rPr>
        <w:t xml:space="preserve">Ce sont les données </w:t>
      </w:r>
      <w:r>
        <w:rPr>
          <w:lang w:val="fr-FR"/>
        </w:rPr>
        <w:t>sur les cotisations à la Sécurité Sociale</w:t>
      </w:r>
    </w:p>
    <w:p w14:paraId="5045DD46" w14:textId="0C6796F9" w:rsidR="007F05F0" w:rsidRPr="004C09B2" w:rsidRDefault="00F61252" w:rsidP="00236274">
      <w:pPr>
        <w:rPr>
          <w:lang w:val="fr-FR"/>
        </w:rPr>
      </w:pPr>
      <w:r w:rsidRPr="004C09B2">
        <w:rPr>
          <w:lang w:val="fr-FR"/>
        </w:rPr>
        <w:t>La cotisation moyenne de</w:t>
      </w:r>
      <w:r w:rsidR="004C09B2" w:rsidRPr="004C09B2">
        <w:rPr>
          <w:lang w:val="fr-FR"/>
        </w:rPr>
        <w:t xml:space="preserve"> c</w:t>
      </w:r>
      <w:r w:rsidR="004C09B2">
        <w:rPr>
          <w:lang w:val="fr-FR"/>
        </w:rPr>
        <w:t>onventions collectives en Espagne est autour de 37€ brut/jour.</w:t>
      </w:r>
    </w:p>
    <w:p w14:paraId="0970648B" w14:textId="4225F0BD" w:rsidR="004C09B2" w:rsidRPr="004C09B2" w:rsidRDefault="004C09B2" w:rsidP="00236274">
      <w:pPr>
        <w:rPr>
          <w:lang w:val="fr-FR"/>
        </w:rPr>
      </w:pPr>
      <w:r w:rsidRPr="004C09B2">
        <w:rPr>
          <w:lang w:val="fr-FR"/>
        </w:rPr>
        <w:t>Comme la majorité des m</w:t>
      </w:r>
      <w:r>
        <w:rPr>
          <w:lang w:val="fr-FR"/>
        </w:rPr>
        <w:t xml:space="preserve">embres sont intermittents, nous avons </w:t>
      </w:r>
      <w:r w:rsidR="006A4B3E">
        <w:rPr>
          <w:lang w:val="fr-FR"/>
        </w:rPr>
        <w:t>extrait</w:t>
      </w:r>
      <w:r>
        <w:rPr>
          <w:lang w:val="fr-FR"/>
        </w:rPr>
        <w:t xml:space="preserve"> la </w:t>
      </w:r>
      <w:r w:rsidR="006A4B3E">
        <w:rPr>
          <w:lang w:val="fr-FR"/>
        </w:rPr>
        <w:t>rémunération brute/jour</w:t>
      </w:r>
    </w:p>
    <w:p w14:paraId="23B40494" w14:textId="1BEE1ECC" w:rsidR="00C15D5D" w:rsidRDefault="006677AE" w:rsidP="00236274">
      <w:r>
        <w:rPr>
          <w:noProof/>
        </w:rPr>
        <w:drawing>
          <wp:inline distT="0" distB="0" distL="0" distR="0" wp14:anchorId="79888E0E" wp14:editId="06BEA52D">
            <wp:extent cx="5486400" cy="3200400"/>
            <wp:effectExtent l="0" t="0" r="0" b="0"/>
            <wp:docPr id="12" name="Grá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9202A9D" w14:textId="0A128925" w:rsidR="00940610" w:rsidRDefault="00940610" w:rsidP="00236274">
      <w:r w:rsidRPr="003A205D">
        <w:rPr>
          <w:noProof/>
        </w:rPr>
        <w:drawing>
          <wp:inline distT="0" distB="0" distL="0" distR="0" wp14:anchorId="3D1AD109" wp14:editId="48D22AD3">
            <wp:extent cx="1836420" cy="3089910"/>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36420" cy="3089910"/>
                    </a:xfrm>
                    <a:prstGeom prst="rect">
                      <a:avLst/>
                    </a:prstGeom>
                    <a:noFill/>
                    <a:ln>
                      <a:noFill/>
                    </a:ln>
                  </pic:spPr>
                </pic:pic>
              </a:graphicData>
            </a:graphic>
          </wp:inline>
        </w:drawing>
      </w:r>
    </w:p>
    <w:p w14:paraId="453AC39F" w14:textId="1032755D" w:rsidR="00940610" w:rsidRPr="00416227" w:rsidRDefault="00EF4566" w:rsidP="00236274">
      <w:pPr>
        <w:rPr>
          <w:lang w:val="fr-FR"/>
        </w:rPr>
      </w:pPr>
      <w:r w:rsidRPr="00416227">
        <w:rPr>
          <w:lang w:val="fr-FR"/>
        </w:rPr>
        <w:t xml:space="preserve">Les </w:t>
      </w:r>
      <w:r w:rsidR="00416227" w:rsidRPr="00416227">
        <w:rPr>
          <w:lang w:val="fr-FR"/>
        </w:rPr>
        <w:t>artistes</w:t>
      </w:r>
      <w:r w:rsidRPr="00416227">
        <w:rPr>
          <w:lang w:val="fr-FR"/>
        </w:rPr>
        <w:t xml:space="preserve"> plasticiens travaillent </w:t>
      </w:r>
      <w:r w:rsidR="00416227" w:rsidRPr="00416227">
        <w:rPr>
          <w:lang w:val="fr-FR"/>
        </w:rPr>
        <w:t>ha</w:t>
      </w:r>
      <w:r w:rsidR="00416227">
        <w:rPr>
          <w:lang w:val="fr-FR"/>
        </w:rPr>
        <w:t>bituellement par demi-journée, leur base de cotisation est de 19€ brut/jour.</w:t>
      </w:r>
    </w:p>
    <w:p w14:paraId="4604AD40" w14:textId="3910A26C" w:rsidR="0018489E" w:rsidRPr="00416227" w:rsidRDefault="0018489E" w:rsidP="00236274">
      <w:pPr>
        <w:rPr>
          <w:lang w:val="fr-FR"/>
        </w:rPr>
      </w:pPr>
    </w:p>
    <w:p w14:paraId="4E33CD32" w14:textId="5CBA6DCF" w:rsidR="0018489E" w:rsidRPr="003A0839" w:rsidRDefault="00416227" w:rsidP="0018489E">
      <w:pPr>
        <w:pStyle w:val="Ttulo3"/>
        <w:rPr>
          <w:lang w:val="fr-FR"/>
        </w:rPr>
      </w:pPr>
      <w:r w:rsidRPr="003A0839">
        <w:rPr>
          <w:lang w:val="fr-FR"/>
        </w:rPr>
        <w:lastRenderedPageBreak/>
        <w:t>Clients</w:t>
      </w:r>
    </w:p>
    <w:p w14:paraId="73C15BE4" w14:textId="3FFCBF80" w:rsidR="008B3257" w:rsidRPr="00416227" w:rsidRDefault="00416227" w:rsidP="008B3257">
      <w:pPr>
        <w:rPr>
          <w:lang w:val="fr-FR"/>
        </w:rPr>
      </w:pPr>
      <w:r w:rsidRPr="00416227">
        <w:rPr>
          <w:lang w:val="fr-FR"/>
        </w:rPr>
        <w:t xml:space="preserve">Simplifiée </w:t>
      </w:r>
      <w:r w:rsidR="008B3257" w:rsidRPr="00416227">
        <w:rPr>
          <w:lang w:val="fr-FR"/>
        </w:rPr>
        <w:t xml:space="preserve">: </w:t>
      </w:r>
      <w:r w:rsidRPr="00416227">
        <w:rPr>
          <w:lang w:val="fr-FR"/>
        </w:rPr>
        <w:t>les membres qui font des cours particuliers et don</w:t>
      </w:r>
      <w:r w:rsidR="00A65823">
        <w:rPr>
          <w:lang w:val="fr-FR"/>
        </w:rPr>
        <w:t>t</w:t>
      </w:r>
      <w:r w:rsidRPr="00416227">
        <w:rPr>
          <w:lang w:val="fr-FR"/>
        </w:rPr>
        <w:t xml:space="preserve"> le</w:t>
      </w:r>
      <w:r>
        <w:rPr>
          <w:lang w:val="fr-FR"/>
        </w:rPr>
        <w:t>s clients n’ont pas besoin de facture</w:t>
      </w:r>
    </w:p>
    <w:p w14:paraId="07ED9A40" w14:textId="6A8EDA90" w:rsidR="008B3257" w:rsidRDefault="008B3257" w:rsidP="008B3257">
      <w:r>
        <w:t>Público</w:t>
      </w:r>
      <w:r w:rsidR="00416227">
        <w:t xml:space="preserve"> - Public</w:t>
      </w:r>
    </w:p>
    <w:p w14:paraId="31A0B921" w14:textId="50133A3A" w:rsidR="008B3257" w:rsidRPr="008B3257" w:rsidRDefault="008B3257" w:rsidP="008B3257">
      <w:r>
        <w:t>Privado</w:t>
      </w:r>
      <w:r w:rsidR="00416227">
        <w:t xml:space="preserve"> - Privé</w:t>
      </w:r>
    </w:p>
    <w:p w14:paraId="6E5C0859" w14:textId="14ED8D62" w:rsidR="00AC24D9" w:rsidRDefault="008B3257" w:rsidP="00AC24D9">
      <w:r>
        <w:rPr>
          <w:noProof/>
        </w:rPr>
        <w:drawing>
          <wp:inline distT="0" distB="0" distL="0" distR="0" wp14:anchorId="083EA394" wp14:editId="661620B5">
            <wp:extent cx="5439104" cy="3090041"/>
            <wp:effectExtent l="0" t="0" r="9525" b="15240"/>
            <wp:docPr id="14" name="Gráfico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855A4D7" w14:textId="156E40B7" w:rsidR="008B3257" w:rsidRPr="00E37F3A" w:rsidRDefault="000D4A35" w:rsidP="00AC24D9">
      <w:pPr>
        <w:rPr>
          <w:lang w:val="fr-FR"/>
        </w:rPr>
      </w:pPr>
      <w:r w:rsidRPr="00E37F3A">
        <w:rPr>
          <w:lang w:val="fr-FR"/>
        </w:rPr>
        <w:t xml:space="preserve">Clients </w:t>
      </w:r>
      <w:r w:rsidR="00E37F3A" w:rsidRPr="00E37F3A">
        <w:rPr>
          <w:lang w:val="fr-FR"/>
        </w:rPr>
        <w:t xml:space="preserve">réguliers </w:t>
      </w:r>
      <w:r w:rsidRPr="00E37F3A">
        <w:rPr>
          <w:lang w:val="fr-FR"/>
        </w:rPr>
        <w:t>:</w:t>
      </w:r>
      <w:r w:rsidR="005721BE" w:rsidRPr="00E37F3A">
        <w:rPr>
          <w:lang w:val="fr-FR"/>
        </w:rPr>
        <w:t xml:space="preserve"> </w:t>
      </w:r>
      <w:r w:rsidR="00E37F3A" w:rsidRPr="00E37F3A">
        <w:rPr>
          <w:lang w:val="fr-FR"/>
        </w:rPr>
        <w:t>on travaille avec eux depuis 2</w:t>
      </w:r>
      <w:r w:rsidR="00E37F3A">
        <w:rPr>
          <w:lang w:val="fr-FR"/>
        </w:rPr>
        <w:t>017</w:t>
      </w:r>
    </w:p>
    <w:p w14:paraId="73808E47" w14:textId="5091BEF3" w:rsidR="005721BE" w:rsidRPr="000E5704" w:rsidRDefault="00E37F3A" w:rsidP="00AC24D9">
      <w:pPr>
        <w:rPr>
          <w:lang w:val="fr-FR"/>
        </w:rPr>
      </w:pPr>
      <w:r w:rsidRPr="000E5704">
        <w:rPr>
          <w:lang w:val="fr-FR"/>
        </w:rPr>
        <w:t>Nouve</w:t>
      </w:r>
      <w:r w:rsidR="000E5704" w:rsidRPr="000E5704">
        <w:rPr>
          <w:lang w:val="fr-FR"/>
        </w:rPr>
        <w:t>aux</w:t>
      </w:r>
      <w:r w:rsidR="005721BE" w:rsidRPr="000E5704">
        <w:rPr>
          <w:lang w:val="fr-FR"/>
        </w:rPr>
        <w:t xml:space="preserve"> clients</w:t>
      </w:r>
      <w:r w:rsidR="000E5704" w:rsidRPr="000E5704">
        <w:rPr>
          <w:lang w:val="fr-FR"/>
        </w:rPr>
        <w:t xml:space="preserve"> </w:t>
      </w:r>
      <w:r w:rsidR="005721BE" w:rsidRPr="000E5704">
        <w:rPr>
          <w:lang w:val="fr-FR"/>
        </w:rPr>
        <w:t xml:space="preserve">: </w:t>
      </w:r>
      <w:r w:rsidR="000E5704" w:rsidRPr="000E5704">
        <w:rPr>
          <w:lang w:val="fr-FR"/>
        </w:rPr>
        <w:t>Nous avons travaillé avec eux pour l</w:t>
      </w:r>
      <w:r w:rsidR="000E5704">
        <w:rPr>
          <w:lang w:val="fr-FR"/>
        </w:rPr>
        <w:t>a 1</w:t>
      </w:r>
      <w:r w:rsidR="000E5704" w:rsidRPr="000E5704">
        <w:rPr>
          <w:vertAlign w:val="superscript"/>
          <w:lang w:val="fr-FR"/>
        </w:rPr>
        <w:t>ère</w:t>
      </w:r>
      <w:r w:rsidR="000E5704">
        <w:rPr>
          <w:lang w:val="fr-FR"/>
        </w:rPr>
        <w:t xml:space="preserve"> fois en 2020</w:t>
      </w:r>
      <w:r w:rsidR="005721BE">
        <w:rPr>
          <w:noProof/>
        </w:rPr>
        <w:drawing>
          <wp:inline distT="0" distB="0" distL="0" distR="0" wp14:anchorId="715FBD9E" wp14:editId="00FA4C57">
            <wp:extent cx="5486400" cy="3200400"/>
            <wp:effectExtent l="0" t="0" r="0" b="0"/>
            <wp:docPr id="17" name="Gráfico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4D986510" w14:textId="1350A307" w:rsidR="005721BE" w:rsidRPr="000E5704" w:rsidRDefault="005721BE" w:rsidP="00AC24D9">
      <w:pPr>
        <w:rPr>
          <w:lang w:val="fr-FR"/>
        </w:rPr>
      </w:pPr>
    </w:p>
    <w:p w14:paraId="79F4959B" w14:textId="6BE71514" w:rsidR="00A0418B" w:rsidRPr="00B44ED9" w:rsidRDefault="001C0937" w:rsidP="00B44ED9">
      <w:pPr>
        <w:pStyle w:val="Ttulo3"/>
        <w:spacing w:line="360" w:lineRule="auto"/>
        <w:rPr>
          <w:lang w:val="fr-FR"/>
        </w:rPr>
      </w:pPr>
      <w:bookmarkStart w:id="5" w:name="_Toc37149814"/>
      <w:r w:rsidRPr="00B44ED9">
        <w:rPr>
          <w:lang w:val="fr-FR"/>
        </w:rPr>
        <w:lastRenderedPageBreak/>
        <w:t>Suivi du payement des factures</w:t>
      </w:r>
      <w:r w:rsidR="00B44ED9">
        <w:rPr>
          <w:lang w:val="fr-FR"/>
        </w:rPr>
        <w:t xml:space="preserve"> </w:t>
      </w:r>
      <w:r w:rsidR="00A0418B" w:rsidRPr="00B44ED9">
        <w:rPr>
          <w:lang w:val="fr-FR"/>
        </w:rPr>
        <w:t xml:space="preserve">: </w:t>
      </w:r>
      <w:r w:rsidR="00B44ED9" w:rsidRPr="00B44ED9">
        <w:rPr>
          <w:lang w:val="fr-FR"/>
        </w:rPr>
        <w:t>im</w:t>
      </w:r>
      <w:r w:rsidR="00B44ED9">
        <w:rPr>
          <w:lang w:val="fr-FR"/>
        </w:rPr>
        <w:t xml:space="preserve">médiat, mensuel, à 2 mois, </w:t>
      </w:r>
      <w:bookmarkEnd w:id="5"/>
      <w:r w:rsidR="00B44ED9">
        <w:rPr>
          <w:lang w:val="fr-FR"/>
        </w:rPr>
        <w:t>trimestriel.</w:t>
      </w:r>
      <w:r w:rsidR="00E85987">
        <w:rPr>
          <w:noProof/>
        </w:rPr>
        <w:drawing>
          <wp:inline distT="0" distB="0" distL="0" distR="0" wp14:anchorId="065A3920" wp14:editId="4E4E3500">
            <wp:extent cx="5486400" cy="3200400"/>
            <wp:effectExtent l="0" t="0" r="0" b="0"/>
            <wp:docPr id="18" name="Gráfico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6A4640A3" w14:textId="4A80ED7B" w:rsidR="00E85987" w:rsidRPr="00B44ED9" w:rsidRDefault="00E85987" w:rsidP="00A0418B">
      <w:pPr>
        <w:rPr>
          <w:lang w:val="fr-FR"/>
        </w:rPr>
      </w:pPr>
    </w:p>
    <w:p w14:paraId="4F235323" w14:textId="497B0D6D" w:rsidR="00E22795" w:rsidRPr="00E924DE" w:rsidRDefault="00F423AD" w:rsidP="00680B71">
      <w:pPr>
        <w:pStyle w:val="Ttulo4"/>
        <w:rPr>
          <w:lang w:val="fr-FR"/>
        </w:rPr>
      </w:pPr>
      <w:r w:rsidRPr="00E924DE">
        <w:rPr>
          <w:lang w:val="fr-FR"/>
        </w:rPr>
        <w:t>CONCLUSIONS</w:t>
      </w:r>
    </w:p>
    <w:p w14:paraId="68E72A04" w14:textId="0B2AAF87" w:rsidR="00FB25CA" w:rsidRDefault="00FB25CA" w:rsidP="00F14105">
      <w:pPr>
        <w:rPr>
          <w:lang w:val="fr-FR"/>
        </w:rPr>
      </w:pPr>
      <w:r w:rsidRPr="00FB25CA">
        <w:rPr>
          <w:lang w:val="fr-FR"/>
        </w:rPr>
        <w:t>La majorité des membres n</w:t>
      </w:r>
      <w:r>
        <w:rPr>
          <w:lang w:val="fr-FR"/>
        </w:rPr>
        <w:t>ous connaissent à travers :</w:t>
      </w:r>
    </w:p>
    <w:p w14:paraId="7F9C924D" w14:textId="245F15F7" w:rsidR="00FB25CA" w:rsidRDefault="00E924DE" w:rsidP="00E924DE">
      <w:pPr>
        <w:pStyle w:val="Prrafodelista"/>
        <w:numPr>
          <w:ilvl w:val="0"/>
          <w:numId w:val="16"/>
        </w:numPr>
        <w:rPr>
          <w:lang w:val="fr-FR"/>
        </w:rPr>
      </w:pPr>
      <w:r>
        <w:rPr>
          <w:lang w:val="fr-FR"/>
        </w:rPr>
        <w:t>D’autres membres</w:t>
      </w:r>
    </w:p>
    <w:p w14:paraId="6EDA75BA" w14:textId="2D6DA3F1" w:rsidR="00E924DE" w:rsidRDefault="00E924DE" w:rsidP="00E924DE">
      <w:pPr>
        <w:pStyle w:val="Prrafodelista"/>
        <w:numPr>
          <w:ilvl w:val="0"/>
          <w:numId w:val="16"/>
        </w:numPr>
        <w:rPr>
          <w:lang w:val="fr-FR"/>
        </w:rPr>
      </w:pPr>
      <w:r>
        <w:rPr>
          <w:lang w:val="fr-FR"/>
        </w:rPr>
        <w:t>Online</w:t>
      </w:r>
    </w:p>
    <w:p w14:paraId="3C2109C0" w14:textId="4BBEB7EE" w:rsidR="00177DE7" w:rsidRPr="00177DE7" w:rsidRDefault="00177DE7" w:rsidP="00AC24D9">
      <w:pPr>
        <w:rPr>
          <w:lang w:val="fr-FR"/>
        </w:rPr>
      </w:pPr>
      <w:r w:rsidRPr="00177DE7">
        <w:rPr>
          <w:lang w:val="fr-FR"/>
        </w:rPr>
        <w:t>Donc, avec nos ressources a</w:t>
      </w:r>
      <w:r>
        <w:rPr>
          <w:lang w:val="fr-FR"/>
        </w:rPr>
        <w:t>ctuelles, nous devons nous focaliser sur ces 2 pistes.</w:t>
      </w:r>
    </w:p>
    <w:p w14:paraId="730F55F4" w14:textId="38D4E700" w:rsidR="00643913" w:rsidRPr="00643913" w:rsidRDefault="00643913" w:rsidP="00AC24D9">
      <w:pPr>
        <w:rPr>
          <w:lang w:val="fr-FR"/>
        </w:rPr>
      </w:pPr>
      <w:r w:rsidRPr="00643913">
        <w:rPr>
          <w:lang w:val="fr-FR"/>
        </w:rPr>
        <w:t xml:space="preserve">Nos clients sont pour la plupart privés, même si nous travaillons avec l'administration publique, mais il existe une limitation légale qui ne nous permet pas de réaliser toutes les activités que nous pourrions accueillir dans le secteur public. </w:t>
      </w:r>
      <w:r>
        <w:rPr>
          <w:lang w:val="fr-FR"/>
        </w:rPr>
        <w:t>(</w:t>
      </w:r>
      <w:r w:rsidRPr="00643913">
        <w:rPr>
          <w:lang w:val="fr-FR"/>
        </w:rPr>
        <w:t>Limitation de 15 000 euros par entreprise et par administration</w:t>
      </w:r>
      <w:r w:rsidR="00F92A43">
        <w:rPr>
          <w:lang w:val="fr-FR"/>
        </w:rPr>
        <w:t xml:space="preserve"> par an</w:t>
      </w:r>
      <w:r w:rsidRPr="00643913">
        <w:rPr>
          <w:lang w:val="fr-FR"/>
        </w:rPr>
        <w:t>. En d'autres termes, Smart ne peut émettre des factures d'un montant</w:t>
      </w:r>
      <w:r>
        <w:rPr>
          <w:lang w:val="fr-FR"/>
        </w:rPr>
        <w:t xml:space="preserve"> supérieur à</w:t>
      </w:r>
      <w:r w:rsidRPr="00643913">
        <w:rPr>
          <w:lang w:val="fr-FR"/>
        </w:rPr>
        <w:t xml:space="preserve"> 15 000 euros </w:t>
      </w:r>
      <w:r>
        <w:rPr>
          <w:lang w:val="fr-FR"/>
        </w:rPr>
        <w:t>pour</w:t>
      </w:r>
      <w:r w:rsidRPr="00643913">
        <w:rPr>
          <w:lang w:val="fr-FR"/>
        </w:rPr>
        <w:t xml:space="preserve"> la même administration. Une fois </w:t>
      </w:r>
      <w:r>
        <w:rPr>
          <w:lang w:val="fr-FR"/>
        </w:rPr>
        <w:t>que nous avons atteint</w:t>
      </w:r>
      <w:r w:rsidRPr="00643913">
        <w:rPr>
          <w:lang w:val="fr-FR"/>
        </w:rPr>
        <w:t xml:space="preserve"> 15 000 euros, Smart ne peut plus travailler </w:t>
      </w:r>
      <w:r>
        <w:rPr>
          <w:lang w:val="fr-FR"/>
        </w:rPr>
        <w:t>avec</w:t>
      </w:r>
      <w:r w:rsidRPr="00643913">
        <w:rPr>
          <w:lang w:val="fr-FR"/>
        </w:rPr>
        <w:t xml:space="preserve"> cette administration</w:t>
      </w:r>
      <w:r>
        <w:rPr>
          <w:lang w:val="fr-FR"/>
        </w:rPr>
        <w:t xml:space="preserve"> pendant l’année</w:t>
      </w:r>
      <w:r w:rsidRPr="00643913">
        <w:rPr>
          <w:lang w:val="fr-FR"/>
        </w:rPr>
        <w:t>)</w:t>
      </w:r>
      <w:r>
        <w:rPr>
          <w:lang w:val="fr-FR"/>
        </w:rPr>
        <w:t>.</w:t>
      </w:r>
      <w:r w:rsidRPr="00643913">
        <w:rPr>
          <w:lang w:val="fr-FR"/>
        </w:rPr>
        <w:t xml:space="preserve"> Cette limitation est</w:t>
      </w:r>
      <w:r>
        <w:rPr>
          <w:lang w:val="fr-FR"/>
        </w:rPr>
        <w:t xml:space="preserve"> appliquée</w:t>
      </w:r>
      <w:r w:rsidRPr="00643913">
        <w:rPr>
          <w:lang w:val="fr-FR"/>
        </w:rPr>
        <w:t xml:space="preserve"> </w:t>
      </w:r>
      <w:r>
        <w:rPr>
          <w:lang w:val="fr-FR"/>
        </w:rPr>
        <w:t>à</w:t>
      </w:r>
      <w:r w:rsidRPr="00643913">
        <w:rPr>
          <w:lang w:val="fr-FR"/>
        </w:rPr>
        <w:t xml:space="preserve"> toutes les entités quelle que soit la forme juridique qu'elles adoptent (Cooperativa, SL, SA, SLU, indépendants, etc.)</w:t>
      </w:r>
      <w:r>
        <w:rPr>
          <w:lang w:val="fr-FR"/>
        </w:rPr>
        <w:t>.</w:t>
      </w:r>
      <w:r w:rsidRPr="00643913">
        <w:rPr>
          <w:lang w:val="fr-FR"/>
        </w:rPr>
        <w:t xml:space="preserve"> Plusieurs entités ont créé d'autres structures pour contourner c</w:t>
      </w:r>
      <w:r>
        <w:rPr>
          <w:lang w:val="fr-FR"/>
        </w:rPr>
        <w:t>ette</w:t>
      </w:r>
      <w:r w:rsidRPr="00643913">
        <w:rPr>
          <w:lang w:val="fr-FR"/>
        </w:rPr>
        <w:t xml:space="preserve"> réglementation et</w:t>
      </w:r>
      <w:r>
        <w:rPr>
          <w:lang w:val="fr-FR"/>
        </w:rPr>
        <w:t xml:space="preserve"> ils</w:t>
      </w:r>
      <w:r w:rsidRPr="00643913">
        <w:rPr>
          <w:lang w:val="fr-FR"/>
        </w:rPr>
        <w:t xml:space="preserve"> ont </w:t>
      </w:r>
      <w:r w:rsidR="009F655D">
        <w:rPr>
          <w:lang w:val="fr-FR"/>
        </w:rPr>
        <w:t xml:space="preserve">été </w:t>
      </w:r>
      <w:r w:rsidRPr="00643913">
        <w:rPr>
          <w:lang w:val="fr-FR"/>
        </w:rPr>
        <w:t xml:space="preserve">accusés de fraude, car les ressources sont partagées. Ce problème est en cours de négociation avec l'administration, mais a été </w:t>
      </w:r>
      <w:r w:rsidR="009F655D">
        <w:rPr>
          <w:lang w:val="fr-FR"/>
        </w:rPr>
        <w:t>stoppé pour le moment à cause du</w:t>
      </w:r>
      <w:r w:rsidRPr="00643913">
        <w:rPr>
          <w:lang w:val="fr-FR"/>
        </w:rPr>
        <w:t xml:space="preserve"> COVID-19.</w:t>
      </w:r>
    </w:p>
    <w:p w14:paraId="5A5275D8" w14:textId="7DE18F45" w:rsidR="00F0263F" w:rsidRPr="00F0263F" w:rsidRDefault="00F0263F" w:rsidP="00AC24D9">
      <w:pPr>
        <w:rPr>
          <w:lang w:val="fr-FR"/>
        </w:rPr>
      </w:pPr>
      <w:r w:rsidRPr="00F0263F">
        <w:rPr>
          <w:lang w:val="fr-FR"/>
        </w:rPr>
        <w:t xml:space="preserve">La rémunération </w:t>
      </w:r>
      <w:r>
        <w:rPr>
          <w:lang w:val="fr-FR"/>
        </w:rPr>
        <w:t xml:space="preserve">des membres de </w:t>
      </w:r>
      <w:r w:rsidRPr="00F0263F">
        <w:rPr>
          <w:lang w:val="fr-FR"/>
        </w:rPr>
        <w:t>Smart dépasse la moyenne de</w:t>
      </w:r>
      <w:r w:rsidR="00C51DEC">
        <w:rPr>
          <w:lang w:val="fr-FR"/>
        </w:rPr>
        <w:t>s</w:t>
      </w:r>
      <w:r w:rsidRPr="00F0263F">
        <w:rPr>
          <w:lang w:val="fr-FR"/>
        </w:rPr>
        <w:t xml:space="preserve"> convention</w:t>
      </w:r>
      <w:r w:rsidR="00C51DEC">
        <w:rPr>
          <w:lang w:val="fr-FR"/>
        </w:rPr>
        <w:t>s</w:t>
      </w:r>
      <w:r w:rsidRPr="00F0263F">
        <w:rPr>
          <w:lang w:val="fr-FR"/>
        </w:rPr>
        <w:t xml:space="preserve"> collective</w:t>
      </w:r>
      <w:r w:rsidR="00C51DEC">
        <w:rPr>
          <w:lang w:val="fr-FR"/>
        </w:rPr>
        <w:t>s</w:t>
      </w:r>
      <w:r w:rsidRPr="00F0263F">
        <w:rPr>
          <w:lang w:val="fr-FR"/>
        </w:rPr>
        <w:t xml:space="preserve">, nous ne sommes donc pas un outil de </w:t>
      </w:r>
      <w:r w:rsidR="00B8315C">
        <w:rPr>
          <w:lang w:val="fr-FR"/>
        </w:rPr>
        <w:t>précarisation</w:t>
      </w:r>
      <w:r w:rsidRPr="00F0263F">
        <w:rPr>
          <w:lang w:val="fr-FR"/>
        </w:rPr>
        <w:t xml:space="preserve">. Par conséquent, les </w:t>
      </w:r>
      <w:r w:rsidR="00B8315C">
        <w:rPr>
          <w:lang w:val="fr-FR"/>
        </w:rPr>
        <w:t>membres</w:t>
      </w:r>
      <w:r w:rsidRPr="00F0263F">
        <w:rPr>
          <w:lang w:val="fr-FR"/>
        </w:rPr>
        <w:t xml:space="preserve"> de Smart sont dans un environnement de protection sociale, avec droit au chômage.</w:t>
      </w:r>
    </w:p>
    <w:p w14:paraId="38B01487" w14:textId="2E306014" w:rsidR="00C844F1" w:rsidRPr="00C844F1" w:rsidRDefault="000D5021" w:rsidP="00DF4E9A">
      <w:pPr>
        <w:pStyle w:val="Ttulo2"/>
        <w:rPr>
          <w:b w:val="0"/>
          <w:color w:val="auto"/>
          <w:sz w:val="20"/>
          <w:szCs w:val="20"/>
          <w:lang w:val="fr-FR"/>
        </w:rPr>
      </w:pPr>
      <w:bookmarkStart w:id="6" w:name="_Toc37149815"/>
      <w:r w:rsidRPr="00C844F1">
        <w:rPr>
          <w:b w:val="0"/>
          <w:color w:val="auto"/>
          <w:sz w:val="20"/>
          <w:szCs w:val="20"/>
          <w:lang w:val="fr-FR"/>
        </w:rPr>
        <w:lastRenderedPageBreak/>
        <w:t xml:space="preserve">Après avoir analysé </w:t>
      </w:r>
      <w:r w:rsidR="00C844F1">
        <w:rPr>
          <w:b w:val="0"/>
          <w:color w:val="auto"/>
          <w:sz w:val="20"/>
          <w:szCs w:val="20"/>
          <w:lang w:val="fr-FR"/>
        </w:rPr>
        <w:t>la situation actuelle</w:t>
      </w:r>
      <w:r w:rsidRPr="00C844F1">
        <w:rPr>
          <w:b w:val="0"/>
          <w:color w:val="auto"/>
          <w:sz w:val="20"/>
          <w:szCs w:val="20"/>
          <w:lang w:val="fr-FR"/>
        </w:rPr>
        <w:t xml:space="preserve">, nous allions établir les lignes stratégiques </w:t>
      </w:r>
      <w:r w:rsidR="00AF0C27">
        <w:rPr>
          <w:b w:val="0"/>
          <w:color w:val="auto"/>
          <w:sz w:val="20"/>
          <w:szCs w:val="20"/>
          <w:lang w:val="fr-FR"/>
        </w:rPr>
        <w:t>sur</w:t>
      </w:r>
      <w:r w:rsidRPr="00C844F1">
        <w:rPr>
          <w:b w:val="0"/>
          <w:color w:val="auto"/>
          <w:sz w:val="20"/>
          <w:szCs w:val="20"/>
          <w:lang w:val="fr-FR"/>
        </w:rPr>
        <w:t xml:space="preserve"> la façon d'agir </w:t>
      </w:r>
      <w:r w:rsidR="00AF0C27">
        <w:rPr>
          <w:b w:val="0"/>
          <w:color w:val="auto"/>
          <w:sz w:val="20"/>
          <w:szCs w:val="20"/>
          <w:lang w:val="fr-FR"/>
        </w:rPr>
        <w:t xml:space="preserve">en </w:t>
      </w:r>
      <w:r w:rsidR="001A10EA">
        <w:rPr>
          <w:b w:val="0"/>
          <w:color w:val="auto"/>
          <w:sz w:val="20"/>
          <w:szCs w:val="20"/>
          <w:lang w:val="fr-FR"/>
        </w:rPr>
        <w:t xml:space="preserve">consultant </w:t>
      </w:r>
      <w:r w:rsidRPr="00C844F1">
        <w:rPr>
          <w:b w:val="0"/>
          <w:color w:val="auto"/>
          <w:sz w:val="20"/>
          <w:szCs w:val="20"/>
          <w:lang w:val="fr-FR"/>
        </w:rPr>
        <w:t xml:space="preserve">l'équipe. </w:t>
      </w:r>
      <w:r w:rsidR="00EA4010">
        <w:rPr>
          <w:b w:val="0"/>
          <w:color w:val="auto"/>
          <w:sz w:val="20"/>
          <w:szCs w:val="20"/>
          <w:lang w:val="fr-FR"/>
        </w:rPr>
        <w:t xml:space="preserve">Sur </w:t>
      </w:r>
      <w:r w:rsidR="00F92A43">
        <w:rPr>
          <w:b w:val="0"/>
          <w:color w:val="auto"/>
          <w:sz w:val="20"/>
          <w:szCs w:val="20"/>
          <w:lang w:val="fr-FR"/>
        </w:rPr>
        <w:t xml:space="preserve">la </w:t>
      </w:r>
      <w:r w:rsidR="00F92A43" w:rsidRPr="00C844F1">
        <w:rPr>
          <w:b w:val="0"/>
          <w:color w:val="auto"/>
          <w:sz w:val="20"/>
          <w:szCs w:val="20"/>
          <w:lang w:val="fr-FR"/>
        </w:rPr>
        <w:t>stratégie</w:t>
      </w:r>
      <w:r w:rsidRPr="00C844F1">
        <w:rPr>
          <w:b w:val="0"/>
          <w:color w:val="auto"/>
          <w:sz w:val="20"/>
          <w:szCs w:val="20"/>
          <w:lang w:val="fr-FR"/>
        </w:rPr>
        <w:t xml:space="preserve"> </w:t>
      </w:r>
      <w:r w:rsidR="00013B6B">
        <w:rPr>
          <w:b w:val="0"/>
          <w:color w:val="auto"/>
          <w:sz w:val="20"/>
          <w:szCs w:val="20"/>
          <w:lang w:val="fr-FR"/>
        </w:rPr>
        <w:t>proposée</w:t>
      </w:r>
      <w:r w:rsidRPr="00C844F1">
        <w:rPr>
          <w:b w:val="0"/>
          <w:color w:val="auto"/>
          <w:sz w:val="20"/>
          <w:szCs w:val="20"/>
          <w:lang w:val="fr-FR"/>
        </w:rPr>
        <w:t xml:space="preserve">, </w:t>
      </w:r>
      <w:r w:rsidR="00EA4010">
        <w:rPr>
          <w:b w:val="0"/>
          <w:color w:val="auto"/>
          <w:sz w:val="20"/>
          <w:szCs w:val="20"/>
          <w:lang w:val="fr-FR"/>
        </w:rPr>
        <w:t xml:space="preserve">nous devions la suivre et en </w:t>
      </w:r>
      <w:r w:rsidRPr="00C844F1">
        <w:rPr>
          <w:b w:val="0"/>
          <w:color w:val="auto"/>
          <w:sz w:val="20"/>
          <w:szCs w:val="20"/>
          <w:lang w:val="fr-FR"/>
        </w:rPr>
        <w:t>discuter toutes les deux semaines, faire des essais</w:t>
      </w:r>
      <w:r w:rsidR="00EA4010">
        <w:rPr>
          <w:b w:val="0"/>
          <w:color w:val="auto"/>
          <w:sz w:val="20"/>
          <w:szCs w:val="20"/>
          <w:lang w:val="fr-FR"/>
        </w:rPr>
        <w:t xml:space="preserve">, voir les </w:t>
      </w:r>
      <w:r w:rsidRPr="00C844F1">
        <w:rPr>
          <w:b w:val="0"/>
          <w:color w:val="auto"/>
          <w:sz w:val="20"/>
          <w:szCs w:val="20"/>
          <w:lang w:val="fr-FR"/>
        </w:rPr>
        <w:t>erreurs, l'adapter aux résultats obtenus, et surtout, impliquer l'équipe et adapter la stratégie aux ressources et non l'inverse. Comme nous l'avons observé, l'adaptation des ressources à la stratégie n'a pas donné les résultats escomptés, c'est-à-dire que nous n'avons pas pu atteindre l'objectif car nous n'étions pas préparés à toutes les actions proposées.</w:t>
      </w:r>
    </w:p>
    <w:bookmarkEnd w:id="6"/>
    <w:p w14:paraId="1DC18C4F" w14:textId="2FBA7539" w:rsidR="00221937" w:rsidRPr="00FE32B0" w:rsidRDefault="00FE32B0" w:rsidP="00DF4E9A">
      <w:pPr>
        <w:pStyle w:val="Ttulo2"/>
        <w:rPr>
          <w:lang w:val="fr-FR"/>
        </w:rPr>
      </w:pPr>
      <w:r w:rsidRPr="00FE32B0">
        <w:rPr>
          <w:lang w:val="fr-FR"/>
        </w:rPr>
        <w:t>STRATÉGIE</w:t>
      </w:r>
    </w:p>
    <w:p w14:paraId="0E20CC3D" w14:textId="77777777" w:rsidR="00DF4E9A" w:rsidRPr="00FE32B0" w:rsidRDefault="00DF4E9A" w:rsidP="00DF4E9A">
      <w:pPr>
        <w:rPr>
          <w:lang w:val="fr-FR"/>
        </w:rPr>
      </w:pPr>
    </w:p>
    <w:p w14:paraId="5EA69B14" w14:textId="4D79ED8D" w:rsidR="00EA4010" w:rsidRPr="00560CF2" w:rsidRDefault="00EA4010" w:rsidP="00AC24D9">
      <w:pPr>
        <w:rPr>
          <w:lang w:val="fr-FR"/>
        </w:rPr>
      </w:pPr>
      <w:r w:rsidRPr="00560CF2">
        <w:rPr>
          <w:lang w:val="fr-FR"/>
        </w:rPr>
        <w:t>Avec l</w:t>
      </w:r>
      <w:r w:rsidR="00560CF2" w:rsidRPr="00560CF2">
        <w:rPr>
          <w:lang w:val="fr-FR"/>
        </w:rPr>
        <w:t>e COVID.19, nous n</w:t>
      </w:r>
      <w:r w:rsidR="00560CF2">
        <w:rPr>
          <w:lang w:val="fr-FR"/>
        </w:rPr>
        <w:t xml:space="preserve">’avons pu ni </w:t>
      </w:r>
      <w:r w:rsidR="00FE32B0">
        <w:rPr>
          <w:lang w:val="fr-FR"/>
        </w:rPr>
        <w:t>la développer ni la travailler.</w:t>
      </w:r>
    </w:p>
    <w:p w14:paraId="134F84E8" w14:textId="4573F60D" w:rsidR="00E50A3C" w:rsidRPr="00CB5063" w:rsidRDefault="00FE32B0" w:rsidP="00E50A3C">
      <w:pPr>
        <w:pStyle w:val="Ttulo3"/>
        <w:rPr>
          <w:lang w:val="fr-FR"/>
        </w:rPr>
      </w:pPr>
      <w:r w:rsidRPr="00CB5063">
        <w:rPr>
          <w:lang w:val="fr-FR"/>
        </w:rPr>
        <w:t>SRAT</w:t>
      </w:r>
      <w:r w:rsidR="00585A49" w:rsidRPr="00CB5063">
        <w:rPr>
          <w:lang w:val="fr-FR"/>
        </w:rPr>
        <w:t>ÉGIE</w:t>
      </w:r>
      <w:r w:rsidR="00E50A3C" w:rsidRPr="00CB5063">
        <w:rPr>
          <w:lang w:val="fr-FR"/>
        </w:rPr>
        <w:t xml:space="preserve"> COVID-19</w:t>
      </w:r>
    </w:p>
    <w:p w14:paraId="523AD38D" w14:textId="2F92F24D" w:rsidR="00585A49" w:rsidRPr="00D917CD" w:rsidRDefault="00D917CD" w:rsidP="00AC24D9">
      <w:pPr>
        <w:rPr>
          <w:lang w:val="fr-FR"/>
        </w:rPr>
      </w:pPr>
      <w:r w:rsidRPr="00D917CD">
        <w:rPr>
          <w:lang w:val="fr-FR"/>
        </w:rPr>
        <w:t xml:space="preserve">La stratégie avec la </w:t>
      </w:r>
      <w:r w:rsidR="00CB5063" w:rsidRPr="00D917CD">
        <w:rPr>
          <w:lang w:val="fr-FR"/>
        </w:rPr>
        <w:t>s</w:t>
      </w:r>
      <w:r w:rsidR="00CB5063">
        <w:rPr>
          <w:lang w:val="fr-FR"/>
        </w:rPr>
        <w:t>ituation</w:t>
      </w:r>
      <w:r>
        <w:rPr>
          <w:lang w:val="fr-FR"/>
        </w:rPr>
        <w:t xml:space="preserve"> actuelle </w:t>
      </w:r>
      <w:r w:rsidR="00CB5063">
        <w:rPr>
          <w:lang w:val="fr-FR"/>
        </w:rPr>
        <w:t>pour</w:t>
      </w:r>
      <w:r w:rsidR="0078587A">
        <w:rPr>
          <w:lang w:val="fr-FR"/>
        </w:rPr>
        <w:t xml:space="preserve"> l’équipe des conseillers :</w:t>
      </w:r>
    </w:p>
    <w:p w14:paraId="5913A570" w14:textId="62D60A25" w:rsidR="0078587A" w:rsidRPr="00F92A43" w:rsidRDefault="0078587A" w:rsidP="00150448">
      <w:pPr>
        <w:pStyle w:val="Prrafodelista"/>
        <w:numPr>
          <w:ilvl w:val="0"/>
          <w:numId w:val="16"/>
        </w:numPr>
        <w:rPr>
          <w:lang w:val="fr-FR"/>
        </w:rPr>
      </w:pPr>
      <w:r w:rsidRPr="00F92A43">
        <w:rPr>
          <w:lang w:val="fr-FR"/>
        </w:rPr>
        <w:t xml:space="preserve">Formation pour </w:t>
      </w:r>
      <w:r w:rsidR="00F92A43" w:rsidRPr="00F92A43">
        <w:rPr>
          <w:lang w:val="fr-FR"/>
        </w:rPr>
        <w:t>améliorer</w:t>
      </w:r>
      <w:r w:rsidRPr="00F92A43">
        <w:rPr>
          <w:lang w:val="fr-FR"/>
        </w:rPr>
        <w:t xml:space="preserve"> l’accompagnement</w:t>
      </w:r>
    </w:p>
    <w:p w14:paraId="14B92632" w14:textId="194A8DC3" w:rsidR="0078587A" w:rsidRPr="001F05D6" w:rsidRDefault="001F05D6" w:rsidP="00150448">
      <w:pPr>
        <w:pStyle w:val="Prrafodelista"/>
        <w:numPr>
          <w:ilvl w:val="0"/>
          <w:numId w:val="16"/>
        </w:numPr>
        <w:rPr>
          <w:lang w:val="fr-FR"/>
        </w:rPr>
      </w:pPr>
      <w:r w:rsidRPr="001F05D6">
        <w:rPr>
          <w:lang w:val="fr-FR"/>
        </w:rPr>
        <w:t>Préparer les conseillers pour l</w:t>
      </w:r>
      <w:r>
        <w:rPr>
          <w:lang w:val="fr-FR"/>
        </w:rPr>
        <w:t xml:space="preserve">a </w:t>
      </w:r>
      <w:r w:rsidR="00C27A04">
        <w:rPr>
          <w:lang w:val="fr-FR"/>
        </w:rPr>
        <w:t>reprise de l’activité</w:t>
      </w:r>
    </w:p>
    <w:p w14:paraId="4D956839" w14:textId="55835278" w:rsidR="00C27A04" w:rsidRPr="00F92A43" w:rsidRDefault="00C857E9" w:rsidP="00150448">
      <w:pPr>
        <w:pStyle w:val="Prrafodelista"/>
        <w:numPr>
          <w:ilvl w:val="0"/>
          <w:numId w:val="16"/>
        </w:numPr>
        <w:rPr>
          <w:lang w:val="fr-FR"/>
        </w:rPr>
      </w:pPr>
      <w:r w:rsidRPr="003147F3">
        <w:rPr>
          <w:lang w:val="fr-FR"/>
        </w:rPr>
        <w:t>Faire un sui</w:t>
      </w:r>
      <w:r w:rsidR="003147F3" w:rsidRPr="003147F3">
        <w:rPr>
          <w:lang w:val="fr-FR"/>
        </w:rPr>
        <w:t xml:space="preserve">vi </w:t>
      </w:r>
      <w:r w:rsidR="004D7291">
        <w:rPr>
          <w:lang w:val="fr-FR"/>
        </w:rPr>
        <w:t xml:space="preserve">personnel </w:t>
      </w:r>
      <w:r w:rsidR="003147F3" w:rsidRPr="003147F3">
        <w:rPr>
          <w:lang w:val="fr-FR"/>
        </w:rPr>
        <w:t>avec l</w:t>
      </w:r>
      <w:r w:rsidR="003147F3">
        <w:rPr>
          <w:lang w:val="fr-FR"/>
        </w:rPr>
        <w:t xml:space="preserve">es membres actifs </w:t>
      </w:r>
      <w:r w:rsidR="004D7291">
        <w:rPr>
          <w:lang w:val="fr-FR"/>
        </w:rPr>
        <w:t xml:space="preserve">pour qu’ils se sentent </w:t>
      </w:r>
      <w:r w:rsidR="00825CBF">
        <w:rPr>
          <w:lang w:val="fr-FR"/>
        </w:rPr>
        <w:t xml:space="preserve">partie prenante de </w:t>
      </w:r>
      <w:r w:rsidR="00825CBF" w:rsidRPr="00F92A43">
        <w:rPr>
          <w:lang w:val="fr-FR"/>
        </w:rPr>
        <w:t>Smart.</w:t>
      </w:r>
    </w:p>
    <w:p w14:paraId="5B94ABA3" w14:textId="47FFAB2C" w:rsidR="00E50A3C" w:rsidRPr="00F92A43" w:rsidRDefault="00CB5063" w:rsidP="00E50A3C">
      <w:pPr>
        <w:rPr>
          <w:lang w:val="fr-FR"/>
        </w:rPr>
      </w:pPr>
      <w:r w:rsidRPr="00F92A43">
        <w:rPr>
          <w:lang w:val="fr-FR"/>
        </w:rPr>
        <w:t xml:space="preserve">Stratégie </w:t>
      </w:r>
      <w:r w:rsidR="00C0111E" w:rsidRPr="00F92A43">
        <w:rPr>
          <w:lang w:val="fr-FR"/>
        </w:rPr>
        <w:t xml:space="preserve">pour </w:t>
      </w:r>
      <w:r w:rsidR="00F92A43" w:rsidRPr="00F92A43">
        <w:rPr>
          <w:lang w:val="fr-FR"/>
        </w:rPr>
        <w:t>l’ensemble :</w:t>
      </w:r>
    </w:p>
    <w:p w14:paraId="257D3A10" w14:textId="1DCD5638" w:rsidR="00C0111E" w:rsidRPr="00F92A43" w:rsidRDefault="00850816" w:rsidP="00E50A3C">
      <w:pPr>
        <w:pStyle w:val="Prrafodelista"/>
        <w:numPr>
          <w:ilvl w:val="0"/>
          <w:numId w:val="16"/>
        </w:numPr>
        <w:rPr>
          <w:lang w:val="fr-FR"/>
        </w:rPr>
      </w:pPr>
      <w:r w:rsidRPr="00F92A43">
        <w:rPr>
          <w:lang w:val="fr-FR"/>
        </w:rPr>
        <w:t>Retard de payements. On doit tous faire de la relance de</w:t>
      </w:r>
      <w:r w:rsidR="00BE0100" w:rsidRPr="00F92A43">
        <w:rPr>
          <w:lang w:val="fr-FR"/>
        </w:rPr>
        <w:t xml:space="preserve">s factures </w:t>
      </w:r>
      <w:r w:rsidR="00F92A43" w:rsidRPr="00F92A43">
        <w:rPr>
          <w:lang w:val="fr-FR"/>
        </w:rPr>
        <w:t>impayées</w:t>
      </w:r>
      <w:r w:rsidR="00BE0100" w:rsidRPr="00F92A43">
        <w:rPr>
          <w:lang w:val="fr-FR"/>
        </w:rPr>
        <w:t xml:space="preserve"> pour </w:t>
      </w:r>
      <w:r w:rsidR="00434440" w:rsidRPr="00F92A43">
        <w:rPr>
          <w:lang w:val="fr-FR"/>
        </w:rPr>
        <w:t>améliorer notre trésorer</w:t>
      </w:r>
      <w:r w:rsidR="007A6758" w:rsidRPr="00F92A43">
        <w:rPr>
          <w:lang w:val="fr-FR"/>
        </w:rPr>
        <w:t>ie.</w:t>
      </w:r>
    </w:p>
    <w:p w14:paraId="06959F36" w14:textId="372DE6E4" w:rsidR="00EA301E" w:rsidRPr="00F92A43" w:rsidRDefault="00EA301E" w:rsidP="00E50A3C">
      <w:pPr>
        <w:rPr>
          <w:lang w:val="fr-FR"/>
        </w:rPr>
      </w:pPr>
      <w:r w:rsidRPr="00F92A43">
        <w:rPr>
          <w:lang w:val="fr-FR"/>
        </w:rPr>
        <w:t xml:space="preserve">On </w:t>
      </w:r>
      <w:r w:rsidR="00F92A43" w:rsidRPr="00F92A43">
        <w:rPr>
          <w:lang w:val="fr-FR"/>
        </w:rPr>
        <w:t>renforce</w:t>
      </w:r>
      <w:r w:rsidRPr="00F92A43">
        <w:rPr>
          <w:lang w:val="fr-FR"/>
        </w:rPr>
        <w:t xml:space="preserve"> la </w:t>
      </w:r>
      <w:r w:rsidR="00F92A43" w:rsidRPr="00F92A43">
        <w:rPr>
          <w:lang w:val="fr-FR"/>
        </w:rPr>
        <w:t>communication</w:t>
      </w:r>
      <w:r w:rsidRPr="00F92A43">
        <w:rPr>
          <w:lang w:val="fr-FR"/>
        </w:rPr>
        <w:t xml:space="preserve"> online</w:t>
      </w:r>
    </w:p>
    <w:p w14:paraId="2D455266" w14:textId="77777777" w:rsidR="00EA301E" w:rsidRPr="00F92A43" w:rsidRDefault="00EA301E" w:rsidP="00E50A3C">
      <w:pPr>
        <w:rPr>
          <w:lang w:val="fr-FR"/>
        </w:rPr>
      </w:pPr>
    </w:p>
    <w:p w14:paraId="09B93BAA" w14:textId="2AAB6F05" w:rsidR="00755041" w:rsidRPr="00F92A43" w:rsidRDefault="001F0ACB" w:rsidP="00E50A3C">
      <w:pPr>
        <w:rPr>
          <w:lang w:val="fr-FR"/>
        </w:rPr>
      </w:pPr>
      <w:r w:rsidRPr="00F92A43">
        <w:rPr>
          <w:lang w:val="fr-FR"/>
        </w:rPr>
        <w:t>Instaurer un dialogue avec le ministère de la Culture pour défendre ce modèle. La déclaration leur a été envoyée, et ils ont répondu qu'ils allaient l'étudier et nous proposer une rencontre pour voir comment ils pourraient nous prendre en compte dans les décisions futures</w:t>
      </w:r>
      <w:r w:rsidR="00B45D19" w:rsidRPr="00F92A43">
        <w:rPr>
          <w:lang w:val="fr-FR"/>
        </w:rPr>
        <w:t xml:space="preserve">. </w:t>
      </w:r>
    </w:p>
    <w:p w14:paraId="27E4F218" w14:textId="15284F13" w:rsidR="00E50A3C" w:rsidRPr="001F0ACB" w:rsidRDefault="00E50A3C" w:rsidP="00E50A3C">
      <w:pPr>
        <w:rPr>
          <w:lang w:val="fr-FR"/>
        </w:rPr>
      </w:pPr>
    </w:p>
    <w:p w14:paraId="466E42E6" w14:textId="6C7C76B4" w:rsidR="00E50A3C" w:rsidRPr="00793DFA" w:rsidRDefault="001F0ACB" w:rsidP="00E50A3C">
      <w:pPr>
        <w:pStyle w:val="Ttulo3"/>
        <w:rPr>
          <w:lang w:val="fr-FR"/>
        </w:rPr>
      </w:pPr>
      <w:r w:rsidRPr="00793DFA">
        <w:rPr>
          <w:lang w:val="fr-FR"/>
        </w:rPr>
        <w:t>STRATÉGIE GÉNÉRALE</w:t>
      </w:r>
    </w:p>
    <w:p w14:paraId="7F147AF7" w14:textId="2E992D32" w:rsidR="001F0ACB" w:rsidRPr="00793DFA" w:rsidRDefault="00793DFA" w:rsidP="00E50A3C">
      <w:pPr>
        <w:rPr>
          <w:lang w:val="fr-FR"/>
        </w:rPr>
      </w:pPr>
      <w:r w:rsidRPr="00793DFA">
        <w:rPr>
          <w:lang w:val="fr-FR"/>
        </w:rPr>
        <w:t>Au vu des conclusions s</w:t>
      </w:r>
      <w:r>
        <w:rPr>
          <w:lang w:val="fr-FR"/>
        </w:rPr>
        <w:t>ur les données, nous allons centrer nos efforts en :</w:t>
      </w:r>
    </w:p>
    <w:p w14:paraId="09436854" w14:textId="4327B04A" w:rsidR="00793DFA" w:rsidRPr="00140787" w:rsidRDefault="00793DFA" w:rsidP="00E50A3C">
      <w:pPr>
        <w:pStyle w:val="Prrafodelista"/>
        <w:numPr>
          <w:ilvl w:val="0"/>
          <w:numId w:val="16"/>
        </w:numPr>
        <w:rPr>
          <w:b/>
          <w:bCs/>
          <w:lang w:val="fr-FR"/>
        </w:rPr>
      </w:pPr>
      <w:r w:rsidRPr="00140787">
        <w:rPr>
          <w:b/>
          <w:bCs/>
          <w:lang w:val="fr-FR"/>
        </w:rPr>
        <w:t>Les membres (</w:t>
      </w:r>
      <w:r w:rsidR="00051F72" w:rsidRPr="00140787">
        <w:rPr>
          <w:b/>
          <w:bCs/>
          <w:lang w:val="fr-FR"/>
        </w:rPr>
        <w:t>but :</w:t>
      </w:r>
      <w:r w:rsidRPr="00140787">
        <w:rPr>
          <w:b/>
          <w:bCs/>
          <w:lang w:val="fr-FR"/>
        </w:rPr>
        <w:t xml:space="preserve"> </w:t>
      </w:r>
      <w:r w:rsidR="00051F72" w:rsidRPr="00140787">
        <w:rPr>
          <w:b/>
          <w:bCs/>
          <w:lang w:val="fr-FR"/>
        </w:rPr>
        <w:t>satisfaction</w:t>
      </w:r>
      <w:r w:rsidR="00140787" w:rsidRPr="00140787">
        <w:rPr>
          <w:b/>
          <w:bCs/>
          <w:lang w:val="fr-FR"/>
        </w:rPr>
        <w:t xml:space="preserve"> p</w:t>
      </w:r>
      <w:r w:rsidR="00140787">
        <w:rPr>
          <w:b/>
          <w:bCs/>
          <w:lang w:val="fr-FR"/>
        </w:rPr>
        <w:t>our qu’ils continuent à nous recommander)</w:t>
      </w:r>
    </w:p>
    <w:p w14:paraId="27311B57" w14:textId="27C990B4" w:rsidR="00140787" w:rsidRPr="00D379C6" w:rsidRDefault="00D379C6" w:rsidP="00E50A3C">
      <w:pPr>
        <w:pStyle w:val="Prrafodelista"/>
        <w:numPr>
          <w:ilvl w:val="1"/>
          <w:numId w:val="16"/>
        </w:numPr>
        <w:rPr>
          <w:lang w:val="fr-FR"/>
        </w:rPr>
      </w:pPr>
      <w:r w:rsidRPr="00D379C6">
        <w:rPr>
          <w:lang w:val="fr-FR"/>
        </w:rPr>
        <w:t>Les aider à trouver d</w:t>
      </w:r>
      <w:r>
        <w:rPr>
          <w:lang w:val="fr-FR"/>
        </w:rPr>
        <w:t>es financements à travers les subventions</w:t>
      </w:r>
    </w:p>
    <w:p w14:paraId="31ED5882" w14:textId="17B84479" w:rsidR="00D379C6" w:rsidRPr="00E66435" w:rsidRDefault="00446CAE" w:rsidP="00E50A3C">
      <w:pPr>
        <w:pStyle w:val="Prrafodelista"/>
        <w:numPr>
          <w:ilvl w:val="1"/>
          <w:numId w:val="16"/>
        </w:numPr>
        <w:rPr>
          <w:lang w:val="fr-FR"/>
        </w:rPr>
      </w:pPr>
      <w:r w:rsidRPr="00E66435">
        <w:rPr>
          <w:lang w:val="fr-FR"/>
        </w:rPr>
        <w:t xml:space="preserve">Communiquer </w:t>
      </w:r>
      <w:r w:rsidR="00E66435" w:rsidRPr="00E66435">
        <w:rPr>
          <w:lang w:val="fr-FR"/>
        </w:rPr>
        <w:t>les différentes convocations, a</w:t>
      </w:r>
      <w:r w:rsidR="00E66435">
        <w:rPr>
          <w:lang w:val="fr-FR"/>
        </w:rPr>
        <w:t xml:space="preserve">ides, bourses qui les aident </w:t>
      </w:r>
      <w:r w:rsidR="00847DDF">
        <w:rPr>
          <w:lang w:val="fr-FR"/>
        </w:rPr>
        <w:t xml:space="preserve">à </w:t>
      </w:r>
      <w:r w:rsidR="00051F72">
        <w:rPr>
          <w:lang w:val="fr-FR"/>
        </w:rPr>
        <w:t>améliorer</w:t>
      </w:r>
      <w:r w:rsidR="00847DDF">
        <w:rPr>
          <w:lang w:val="fr-FR"/>
        </w:rPr>
        <w:t xml:space="preserve"> leur </w:t>
      </w:r>
      <w:r w:rsidR="00051F72">
        <w:rPr>
          <w:lang w:val="fr-FR"/>
        </w:rPr>
        <w:t>projet</w:t>
      </w:r>
    </w:p>
    <w:p w14:paraId="297AEC70" w14:textId="623902D9" w:rsidR="00847DDF" w:rsidRPr="00846590" w:rsidRDefault="00051F72" w:rsidP="00E50A3C">
      <w:pPr>
        <w:pStyle w:val="Prrafodelista"/>
        <w:numPr>
          <w:ilvl w:val="1"/>
          <w:numId w:val="16"/>
        </w:numPr>
        <w:rPr>
          <w:lang w:val="fr-FR"/>
        </w:rPr>
      </w:pPr>
      <w:r w:rsidRPr="00846590">
        <w:rPr>
          <w:lang w:val="fr-FR"/>
        </w:rPr>
        <w:t>Dynamiser</w:t>
      </w:r>
      <w:r w:rsidR="00846590" w:rsidRPr="00846590">
        <w:rPr>
          <w:lang w:val="fr-FR"/>
        </w:rPr>
        <w:t xml:space="preserve"> la communauté et </w:t>
      </w:r>
      <w:r>
        <w:rPr>
          <w:lang w:val="fr-FR"/>
        </w:rPr>
        <w:t>créer</w:t>
      </w:r>
      <w:r w:rsidR="00846590">
        <w:rPr>
          <w:lang w:val="fr-FR"/>
        </w:rPr>
        <w:t xml:space="preserve"> des liens, afin qu’ils </w:t>
      </w:r>
      <w:r w:rsidR="009F78C5">
        <w:rPr>
          <w:lang w:val="fr-FR"/>
        </w:rPr>
        <w:t xml:space="preserve">adhérent </w:t>
      </w:r>
      <w:r w:rsidR="00DF3CD0">
        <w:rPr>
          <w:lang w:val="fr-FR"/>
        </w:rPr>
        <w:t>à l’esprit d’</w:t>
      </w:r>
      <w:r>
        <w:rPr>
          <w:lang w:val="fr-FR"/>
        </w:rPr>
        <w:t>entreprise</w:t>
      </w:r>
      <w:r w:rsidR="00DF3CD0">
        <w:rPr>
          <w:lang w:val="fr-FR"/>
        </w:rPr>
        <w:t xml:space="preserve"> partagée</w:t>
      </w:r>
    </w:p>
    <w:p w14:paraId="04CE74DA" w14:textId="60464ABF" w:rsidR="00DF3CD0" w:rsidRPr="00DF3CD0" w:rsidRDefault="00DF3CD0" w:rsidP="00AC24D9">
      <w:pPr>
        <w:pStyle w:val="Prrafodelista"/>
        <w:numPr>
          <w:ilvl w:val="1"/>
          <w:numId w:val="16"/>
        </w:numPr>
        <w:rPr>
          <w:lang w:val="fr-FR"/>
        </w:rPr>
      </w:pPr>
      <w:r w:rsidRPr="00DF3CD0">
        <w:rPr>
          <w:lang w:val="fr-FR"/>
        </w:rPr>
        <w:t>Leur donner la priorité s</w:t>
      </w:r>
      <w:r>
        <w:rPr>
          <w:lang w:val="fr-FR"/>
        </w:rPr>
        <w:t>ur les réseaux sociaux</w:t>
      </w:r>
      <w:r w:rsidR="00224A8E">
        <w:rPr>
          <w:lang w:val="fr-FR"/>
        </w:rPr>
        <w:t xml:space="preserve"> (surtout Instagram) pour donner de la visibilité </w:t>
      </w:r>
      <w:r w:rsidR="00F34A5B">
        <w:rPr>
          <w:lang w:val="fr-FR"/>
        </w:rPr>
        <w:t xml:space="preserve">à la communauté Smart et les aider à </w:t>
      </w:r>
      <w:r w:rsidR="003D5B8C">
        <w:rPr>
          <w:lang w:val="fr-FR"/>
        </w:rPr>
        <w:t>faire connaître leurs projets.</w:t>
      </w:r>
    </w:p>
    <w:p w14:paraId="55E56F99" w14:textId="617CD669" w:rsidR="003D5B8C" w:rsidRPr="00543724" w:rsidRDefault="00051F72" w:rsidP="00AC24D9">
      <w:pPr>
        <w:pStyle w:val="Prrafodelista"/>
        <w:numPr>
          <w:ilvl w:val="1"/>
          <w:numId w:val="16"/>
        </w:numPr>
        <w:rPr>
          <w:lang w:val="fr-FR"/>
        </w:rPr>
      </w:pPr>
      <w:r w:rsidRPr="00543724">
        <w:rPr>
          <w:lang w:val="fr-FR"/>
        </w:rPr>
        <w:t>Pour leur</w:t>
      </w:r>
      <w:r w:rsidR="003D5B8C" w:rsidRPr="00543724">
        <w:rPr>
          <w:lang w:val="fr-FR"/>
        </w:rPr>
        <w:t xml:space="preserve"> anniversaire, </w:t>
      </w:r>
      <w:r w:rsidR="00543724" w:rsidRPr="00543724">
        <w:rPr>
          <w:lang w:val="fr-FR"/>
        </w:rPr>
        <w:t>on leur p</w:t>
      </w:r>
      <w:r w:rsidR="00543724">
        <w:rPr>
          <w:lang w:val="fr-FR"/>
        </w:rPr>
        <w:t xml:space="preserve">ropose un accompagnement spécialisé </w:t>
      </w:r>
      <w:r w:rsidR="005F3EAA">
        <w:rPr>
          <w:lang w:val="fr-FR"/>
        </w:rPr>
        <w:t>avec des experts dans le domaine qu’ils souhaitent.</w:t>
      </w:r>
    </w:p>
    <w:p w14:paraId="1B387A4E" w14:textId="77777777" w:rsidR="00051F72" w:rsidRPr="00051F72" w:rsidRDefault="00051F72" w:rsidP="00051F72">
      <w:pPr>
        <w:pStyle w:val="Prrafodelista"/>
        <w:ind w:left="720"/>
        <w:rPr>
          <w:b/>
          <w:bCs/>
          <w:lang w:val="fr-FR"/>
        </w:rPr>
      </w:pPr>
    </w:p>
    <w:p w14:paraId="4A7B7170" w14:textId="27A2A79A" w:rsidR="002351BF" w:rsidRPr="00051F72" w:rsidRDefault="005F3EAA" w:rsidP="002351BF">
      <w:pPr>
        <w:pStyle w:val="Prrafodelista"/>
        <w:numPr>
          <w:ilvl w:val="0"/>
          <w:numId w:val="16"/>
        </w:numPr>
        <w:rPr>
          <w:b/>
          <w:bCs/>
          <w:lang w:val="fr-FR"/>
        </w:rPr>
      </w:pPr>
      <w:r w:rsidRPr="00051F72">
        <w:rPr>
          <w:b/>
          <w:bCs/>
          <w:lang w:val="fr-FR"/>
        </w:rPr>
        <w:t xml:space="preserve">Stratégie </w:t>
      </w:r>
      <w:r w:rsidR="00051F72" w:rsidRPr="00051F72">
        <w:rPr>
          <w:b/>
          <w:bCs/>
          <w:lang w:val="fr-FR"/>
        </w:rPr>
        <w:t>online :</w:t>
      </w:r>
    </w:p>
    <w:p w14:paraId="2914DD26" w14:textId="194C49DC" w:rsidR="00656902" w:rsidRPr="00051F72" w:rsidRDefault="00656902" w:rsidP="002351BF">
      <w:pPr>
        <w:pStyle w:val="Prrafodelista"/>
        <w:numPr>
          <w:ilvl w:val="1"/>
          <w:numId w:val="16"/>
        </w:numPr>
        <w:rPr>
          <w:lang w:val="fr-FR"/>
        </w:rPr>
      </w:pPr>
      <w:r w:rsidRPr="00051F72">
        <w:rPr>
          <w:lang w:val="fr-FR"/>
        </w:rPr>
        <w:t xml:space="preserve">Donner de la visibilité à la </w:t>
      </w:r>
      <w:r w:rsidR="00051F72" w:rsidRPr="00051F72">
        <w:rPr>
          <w:lang w:val="fr-FR"/>
        </w:rPr>
        <w:t>communauté</w:t>
      </w:r>
      <w:r w:rsidRPr="00051F72">
        <w:rPr>
          <w:lang w:val="fr-FR"/>
        </w:rPr>
        <w:t xml:space="preserve"> Smart</w:t>
      </w:r>
    </w:p>
    <w:p w14:paraId="5D75A7A3" w14:textId="5DEADFB0" w:rsidR="00656902" w:rsidRPr="00051F72" w:rsidRDefault="00F03B94" w:rsidP="002351BF">
      <w:pPr>
        <w:pStyle w:val="Prrafodelista"/>
        <w:numPr>
          <w:ilvl w:val="1"/>
          <w:numId w:val="16"/>
        </w:numPr>
        <w:rPr>
          <w:lang w:val="fr-FR"/>
        </w:rPr>
      </w:pPr>
      <w:r w:rsidRPr="00051F72">
        <w:rPr>
          <w:lang w:val="fr-FR"/>
        </w:rPr>
        <w:t xml:space="preserve">Nous positionner comme </w:t>
      </w:r>
      <w:r w:rsidR="00051F72" w:rsidRPr="00051F72">
        <w:rPr>
          <w:lang w:val="fr-FR"/>
        </w:rPr>
        <w:t>entreprise</w:t>
      </w:r>
      <w:r w:rsidRPr="00051F72">
        <w:rPr>
          <w:lang w:val="fr-FR"/>
        </w:rPr>
        <w:t xml:space="preserve"> qui lutte pour </w:t>
      </w:r>
      <w:r w:rsidR="00051F72" w:rsidRPr="00051F72">
        <w:rPr>
          <w:lang w:val="fr-FR"/>
        </w:rPr>
        <w:t>améliorer</w:t>
      </w:r>
      <w:r w:rsidRPr="00051F72">
        <w:rPr>
          <w:lang w:val="fr-FR"/>
        </w:rPr>
        <w:t xml:space="preserve"> les conditions du secteur </w:t>
      </w:r>
      <w:r w:rsidR="00051F72">
        <w:rPr>
          <w:lang w:val="fr-FR"/>
        </w:rPr>
        <w:t>créatif et cultuel</w:t>
      </w:r>
      <w:r w:rsidRPr="00051F72">
        <w:rPr>
          <w:lang w:val="fr-FR"/>
        </w:rPr>
        <w:t xml:space="preserve"> </w:t>
      </w:r>
      <w:r w:rsidR="00E00997" w:rsidRPr="00051F72">
        <w:rPr>
          <w:lang w:val="fr-FR"/>
        </w:rPr>
        <w:t xml:space="preserve">en partageant des infos et en les </w:t>
      </w:r>
      <w:r w:rsidR="00051F72" w:rsidRPr="00051F72">
        <w:rPr>
          <w:lang w:val="fr-FR"/>
        </w:rPr>
        <w:t>commentant</w:t>
      </w:r>
    </w:p>
    <w:p w14:paraId="3D56F3B4" w14:textId="774F6D24" w:rsidR="00E00997" w:rsidRPr="00051F72" w:rsidRDefault="00051F72" w:rsidP="002351BF">
      <w:pPr>
        <w:pStyle w:val="Prrafodelista"/>
        <w:numPr>
          <w:ilvl w:val="1"/>
          <w:numId w:val="16"/>
        </w:numPr>
        <w:rPr>
          <w:lang w:val="fr-FR"/>
        </w:rPr>
      </w:pPr>
      <w:r w:rsidRPr="00051F72">
        <w:rPr>
          <w:lang w:val="fr-FR"/>
        </w:rPr>
        <w:t>Créer</w:t>
      </w:r>
      <w:r w:rsidR="00E00997" w:rsidRPr="00051F72">
        <w:rPr>
          <w:lang w:val="fr-FR"/>
        </w:rPr>
        <w:t xml:space="preserve"> un </w:t>
      </w:r>
      <w:r w:rsidR="001531EC" w:rsidRPr="00051F72">
        <w:rPr>
          <w:lang w:val="fr-FR"/>
        </w:rPr>
        <w:t xml:space="preserve">réseau </w:t>
      </w:r>
      <w:r w:rsidRPr="00051F72">
        <w:rPr>
          <w:lang w:val="fr-FR"/>
        </w:rPr>
        <w:t>virtuel</w:t>
      </w:r>
      <w:r w:rsidR="001531EC" w:rsidRPr="00051F72">
        <w:rPr>
          <w:lang w:val="fr-FR"/>
        </w:rPr>
        <w:t xml:space="preserve"> de collaborateurs, </w:t>
      </w:r>
      <w:r w:rsidR="00523C27" w:rsidRPr="00051F72">
        <w:rPr>
          <w:lang w:val="fr-FR"/>
        </w:rPr>
        <w:t xml:space="preserve">mettre en </w:t>
      </w:r>
      <w:r w:rsidRPr="00051F72">
        <w:rPr>
          <w:lang w:val="fr-FR"/>
        </w:rPr>
        <w:t>place</w:t>
      </w:r>
      <w:r w:rsidR="00523C27" w:rsidRPr="00051F72">
        <w:rPr>
          <w:lang w:val="fr-FR"/>
        </w:rPr>
        <w:t xml:space="preserve"> des synergies </w:t>
      </w:r>
      <w:r w:rsidR="00197E0A" w:rsidRPr="00051F72">
        <w:rPr>
          <w:lang w:val="fr-FR"/>
        </w:rPr>
        <w:t>avec des entités stratégiques</w:t>
      </w:r>
    </w:p>
    <w:p w14:paraId="0987E43C" w14:textId="7B6665EF" w:rsidR="00197E0A" w:rsidRPr="00051F72" w:rsidRDefault="00197E0A" w:rsidP="002351BF">
      <w:pPr>
        <w:pStyle w:val="Prrafodelista"/>
        <w:numPr>
          <w:ilvl w:val="1"/>
          <w:numId w:val="16"/>
        </w:numPr>
        <w:rPr>
          <w:lang w:val="fr-FR"/>
        </w:rPr>
      </w:pPr>
      <w:r w:rsidRPr="00051F72">
        <w:rPr>
          <w:lang w:val="fr-FR"/>
        </w:rPr>
        <w:t xml:space="preserve">Mettre en valeur le </w:t>
      </w:r>
      <w:r w:rsidR="00636276" w:rsidRPr="00051F72">
        <w:rPr>
          <w:lang w:val="fr-FR"/>
        </w:rPr>
        <w:t>m</w:t>
      </w:r>
      <w:r w:rsidRPr="00051F72">
        <w:rPr>
          <w:lang w:val="fr-FR"/>
        </w:rPr>
        <w:t xml:space="preserve">odèle </w:t>
      </w:r>
      <w:r w:rsidR="00051F72" w:rsidRPr="00051F72">
        <w:rPr>
          <w:lang w:val="fr-FR"/>
        </w:rPr>
        <w:t>coopératif</w:t>
      </w:r>
      <w:r w:rsidRPr="00051F72">
        <w:rPr>
          <w:lang w:val="fr-FR"/>
        </w:rPr>
        <w:t xml:space="preserve"> </w:t>
      </w:r>
      <w:r w:rsidR="008E704C" w:rsidRPr="00051F72">
        <w:rPr>
          <w:lang w:val="fr-FR"/>
        </w:rPr>
        <w:t xml:space="preserve">et plus </w:t>
      </w:r>
      <w:r w:rsidR="00051F72" w:rsidRPr="00051F72">
        <w:rPr>
          <w:lang w:val="fr-FR"/>
        </w:rPr>
        <w:t>particulièrement</w:t>
      </w:r>
      <w:r w:rsidR="008E704C" w:rsidRPr="00051F72">
        <w:rPr>
          <w:lang w:val="fr-FR"/>
        </w:rPr>
        <w:t xml:space="preserve"> </w:t>
      </w:r>
      <w:r w:rsidR="00051F72" w:rsidRPr="00051F72">
        <w:rPr>
          <w:lang w:val="fr-FR"/>
        </w:rPr>
        <w:t>Smart</w:t>
      </w:r>
      <w:r w:rsidR="008E704C" w:rsidRPr="00051F72">
        <w:rPr>
          <w:lang w:val="fr-FR"/>
        </w:rPr>
        <w:t xml:space="preserve"> comme </w:t>
      </w:r>
      <w:r w:rsidR="00051F72" w:rsidRPr="00051F72">
        <w:rPr>
          <w:lang w:val="fr-FR"/>
        </w:rPr>
        <w:t>innovateur</w:t>
      </w:r>
      <w:r w:rsidR="00636276" w:rsidRPr="00051F72">
        <w:rPr>
          <w:lang w:val="fr-FR"/>
        </w:rPr>
        <w:t>. Mettre en avant les avantages</w:t>
      </w:r>
    </w:p>
    <w:p w14:paraId="68E30FA8" w14:textId="7B3B59F0" w:rsidR="00636276" w:rsidRPr="00051F72" w:rsidRDefault="005935F3" w:rsidP="00A30615">
      <w:pPr>
        <w:rPr>
          <w:lang w:val="fr-FR"/>
        </w:rPr>
      </w:pPr>
      <w:r w:rsidRPr="00051F72">
        <w:rPr>
          <w:lang w:val="fr-FR"/>
        </w:rPr>
        <w:t xml:space="preserve">Nous devons par ailleurs </w:t>
      </w:r>
      <w:r w:rsidR="00051F72" w:rsidRPr="00051F72">
        <w:rPr>
          <w:lang w:val="fr-FR"/>
        </w:rPr>
        <w:t>continuer</w:t>
      </w:r>
      <w:r w:rsidRPr="00051F72">
        <w:rPr>
          <w:lang w:val="fr-FR"/>
        </w:rPr>
        <w:t xml:space="preserve"> à travailler sur </w:t>
      </w:r>
      <w:r w:rsidR="0032793C" w:rsidRPr="00051F72">
        <w:rPr>
          <w:lang w:val="fr-FR"/>
        </w:rPr>
        <w:t xml:space="preserve">le positionnement de </w:t>
      </w:r>
      <w:r w:rsidR="00051F72" w:rsidRPr="00051F72">
        <w:rPr>
          <w:lang w:val="fr-FR"/>
        </w:rPr>
        <w:t>Smart</w:t>
      </w:r>
      <w:r w:rsidR="0032793C" w:rsidRPr="00051F72">
        <w:rPr>
          <w:lang w:val="fr-FR"/>
        </w:rPr>
        <w:t xml:space="preserve"> Ib comme </w:t>
      </w:r>
      <w:r w:rsidR="00051F72" w:rsidRPr="00051F72">
        <w:rPr>
          <w:lang w:val="fr-FR"/>
        </w:rPr>
        <w:t>entreprise</w:t>
      </w:r>
      <w:r w:rsidR="0032793C" w:rsidRPr="00051F72">
        <w:rPr>
          <w:lang w:val="fr-FR"/>
        </w:rPr>
        <w:t xml:space="preserve"> partagée </w:t>
      </w:r>
      <w:r w:rsidR="00051F72" w:rsidRPr="00051F72">
        <w:rPr>
          <w:lang w:val="fr-FR"/>
        </w:rPr>
        <w:t>spécialisée</w:t>
      </w:r>
      <w:r w:rsidR="0032793C" w:rsidRPr="00051F72">
        <w:rPr>
          <w:lang w:val="fr-FR"/>
        </w:rPr>
        <w:t xml:space="preserve"> dans la gestion des projets de l’</w:t>
      </w:r>
      <w:r w:rsidR="00051F72" w:rsidRPr="00051F72">
        <w:rPr>
          <w:lang w:val="fr-FR"/>
        </w:rPr>
        <w:t>économie</w:t>
      </w:r>
      <w:r w:rsidR="0032793C" w:rsidRPr="00051F72">
        <w:rPr>
          <w:lang w:val="fr-FR"/>
        </w:rPr>
        <w:t xml:space="preserve"> </w:t>
      </w:r>
      <w:r w:rsidR="007D287A" w:rsidRPr="00051F72">
        <w:rPr>
          <w:lang w:val="fr-FR"/>
        </w:rPr>
        <w:t>informelle et formelle.</w:t>
      </w:r>
    </w:p>
    <w:p w14:paraId="203EA338" w14:textId="553248D2" w:rsidR="007D287A" w:rsidRPr="00051F72" w:rsidRDefault="007D287A" w:rsidP="0094120C">
      <w:pPr>
        <w:pStyle w:val="Prrafodelista"/>
        <w:numPr>
          <w:ilvl w:val="0"/>
          <w:numId w:val="16"/>
        </w:numPr>
        <w:rPr>
          <w:lang w:val="fr-FR"/>
        </w:rPr>
      </w:pPr>
      <w:r w:rsidRPr="00051F72">
        <w:rPr>
          <w:lang w:val="fr-FR"/>
        </w:rPr>
        <w:t xml:space="preserve">Choisir les collaborateurs, les partenaires stratégiques qui nous aident </w:t>
      </w:r>
      <w:r w:rsidR="00AF433A" w:rsidRPr="00051F72">
        <w:rPr>
          <w:lang w:val="fr-FR"/>
        </w:rPr>
        <w:t>à consolider ce modèle dans le secteur</w:t>
      </w:r>
    </w:p>
    <w:p w14:paraId="4A5BD143" w14:textId="324729B6" w:rsidR="00AF433A" w:rsidRPr="00051F72" w:rsidRDefault="00AF433A" w:rsidP="0094120C">
      <w:pPr>
        <w:pStyle w:val="Prrafodelista"/>
        <w:numPr>
          <w:ilvl w:val="1"/>
          <w:numId w:val="16"/>
        </w:numPr>
        <w:rPr>
          <w:lang w:val="fr-FR"/>
        </w:rPr>
      </w:pPr>
      <w:r w:rsidRPr="00051F72">
        <w:rPr>
          <w:lang w:val="fr-FR"/>
        </w:rPr>
        <w:t>Créatif culturel</w:t>
      </w:r>
    </w:p>
    <w:p w14:paraId="04866A95" w14:textId="3919C9E9" w:rsidR="00AF433A" w:rsidRDefault="00AF433A" w:rsidP="0094120C">
      <w:pPr>
        <w:pStyle w:val="Prrafodelista"/>
        <w:numPr>
          <w:ilvl w:val="1"/>
          <w:numId w:val="16"/>
        </w:numPr>
        <w:rPr>
          <w:lang w:val="fr-FR"/>
        </w:rPr>
      </w:pPr>
      <w:r w:rsidRPr="00051F72">
        <w:rPr>
          <w:lang w:val="fr-FR"/>
        </w:rPr>
        <w:t>De l’</w:t>
      </w:r>
      <w:r w:rsidR="00051F72" w:rsidRPr="00051F72">
        <w:rPr>
          <w:lang w:val="fr-FR"/>
        </w:rPr>
        <w:t>économie</w:t>
      </w:r>
      <w:r w:rsidRPr="00051F72">
        <w:rPr>
          <w:lang w:val="fr-FR"/>
        </w:rPr>
        <w:t xml:space="preserve"> sociale</w:t>
      </w:r>
    </w:p>
    <w:p w14:paraId="2D63BED8" w14:textId="77777777" w:rsidR="00051F72" w:rsidRPr="00051F72" w:rsidRDefault="00051F72" w:rsidP="00051F72">
      <w:pPr>
        <w:pStyle w:val="Prrafodelista"/>
        <w:ind w:left="1440"/>
        <w:rPr>
          <w:lang w:val="fr-FR"/>
        </w:rPr>
      </w:pPr>
    </w:p>
    <w:p w14:paraId="54153356" w14:textId="728223B2" w:rsidR="00AF433A" w:rsidRPr="00051F72" w:rsidRDefault="00051F72" w:rsidP="0094120C">
      <w:pPr>
        <w:pStyle w:val="Prrafodelista"/>
        <w:numPr>
          <w:ilvl w:val="0"/>
          <w:numId w:val="16"/>
        </w:numPr>
        <w:rPr>
          <w:lang w:val="fr-FR"/>
        </w:rPr>
      </w:pPr>
      <w:r>
        <w:rPr>
          <w:lang w:val="fr-FR"/>
        </w:rPr>
        <w:t>Participer</w:t>
      </w:r>
      <w:r w:rsidR="00AF433A" w:rsidRPr="00051F72">
        <w:rPr>
          <w:lang w:val="fr-FR"/>
        </w:rPr>
        <w:t xml:space="preserve"> à des </w:t>
      </w:r>
      <w:r w:rsidRPr="00051F72">
        <w:rPr>
          <w:lang w:val="fr-FR"/>
        </w:rPr>
        <w:t>événements</w:t>
      </w:r>
      <w:r w:rsidR="00AF433A" w:rsidRPr="00051F72">
        <w:rPr>
          <w:lang w:val="fr-FR"/>
        </w:rPr>
        <w:t xml:space="preserve"> où nous pouvons nous faire </w:t>
      </w:r>
      <w:r w:rsidRPr="00051F72">
        <w:rPr>
          <w:lang w:val="fr-FR"/>
        </w:rPr>
        <w:t>connaître</w:t>
      </w:r>
      <w:r w:rsidR="00AF433A" w:rsidRPr="00051F72">
        <w:rPr>
          <w:lang w:val="fr-FR"/>
        </w:rPr>
        <w:t xml:space="preserve"> et explique</w:t>
      </w:r>
      <w:r>
        <w:rPr>
          <w:lang w:val="fr-FR"/>
        </w:rPr>
        <w:t>r</w:t>
      </w:r>
      <w:r w:rsidR="00AF433A" w:rsidRPr="00051F72">
        <w:rPr>
          <w:lang w:val="fr-FR"/>
        </w:rPr>
        <w:t xml:space="preserve"> le modèle </w:t>
      </w:r>
      <w:r w:rsidRPr="00051F72">
        <w:rPr>
          <w:lang w:val="fr-FR"/>
        </w:rPr>
        <w:t>Smart</w:t>
      </w:r>
      <w:r w:rsidR="00AF433A" w:rsidRPr="00051F72">
        <w:rPr>
          <w:lang w:val="fr-FR"/>
        </w:rPr>
        <w:t xml:space="preserve"> comme une </w:t>
      </w:r>
      <w:r w:rsidRPr="00051F72">
        <w:rPr>
          <w:lang w:val="fr-FR"/>
        </w:rPr>
        <w:t>possibilité</w:t>
      </w:r>
      <w:r w:rsidR="00AF433A" w:rsidRPr="00051F72">
        <w:rPr>
          <w:lang w:val="fr-FR"/>
        </w:rPr>
        <w:t xml:space="preserve"> d’</w:t>
      </w:r>
      <w:r w:rsidRPr="00051F72">
        <w:rPr>
          <w:lang w:val="fr-FR"/>
        </w:rPr>
        <w:t>entreprenariat</w:t>
      </w:r>
      <w:r w:rsidR="00516130" w:rsidRPr="00051F72">
        <w:rPr>
          <w:lang w:val="fr-FR"/>
        </w:rPr>
        <w:t>. Cependant, nous devons</w:t>
      </w:r>
      <w:r w:rsidR="00C10CDD" w:rsidRPr="00051F72">
        <w:rPr>
          <w:lang w:val="fr-FR"/>
        </w:rPr>
        <w:t xml:space="preserve"> bien examiner </w:t>
      </w:r>
      <w:r w:rsidR="007E4FB6" w:rsidRPr="00051F72">
        <w:rPr>
          <w:lang w:val="fr-FR"/>
        </w:rPr>
        <w:t xml:space="preserve">lesquels vu la </w:t>
      </w:r>
      <w:r w:rsidRPr="00051F72">
        <w:rPr>
          <w:lang w:val="fr-FR"/>
        </w:rPr>
        <w:t>limitation</w:t>
      </w:r>
      <w:r w:rsidR="007E4FB6" w:rsidRPr="00051F72">
        <w:rPr>
          <w:lang w:val="fr-FR"/>
        </w:rPr>
        <w:t xml:space="preserve"> </w:t>
      </w:r>
      <w:r>
        <w:rPr>
          <w:lang w:val="fr-FR"/>
        </w:rPr>
        <w:t>d</w:t>
      </w:r>
      <w:r w:rsidR="007E4FB6" w:rsidRPr="00051F72">
        <w:rPr>
          <w:lang w:val="fr-FR"/>
        </w:rPr>
        <w:t xml:space="preserve">e </w:t>
      </w:r>
      <w:r>
        <w:rPr>
          <w:lang w:val="fr-FR"/>
        </w:rPr>
        <w:t xml:space="preserve">nos </w:t>
      </w:r>
      <w:r w:rsidR="007E4FB6" w:rsidRPr="00051F72">
        <w:rPr>
          <w:lang w:val="fr-FR"/>
        </w:rPr>
        <w:t>ressources</w:t>
      </w:r>
    </w:p>
    <w:p w14:paraId="72A2B617" w14:textId="4FEF0200" w:rsidR="00EC72E8" w:rsidRPr="00051F72" w:rsidRDefault="00EC72E8" w:rsidP="00EC72E8">
      <w:pPr>
        <w:rPr>
          <w:lang w:val="fr-FR"/>
        </w:rPr>
      </w:pPr>
    </w:p>
    <w:p w14:paraId="6B29EEB5" w14:textId="65111AD5" w:rsidR="00580D1A" w:rsidRPr="00051F72" w:rsidRDefault="00580D1A" w:rsidP="00EC72E8">
      <w:pPr>
        <w:rPr>
          <w:lang w:val="fr-FR"/>
        </w:rPr>
      </w:pPr>
      <w:r w:rsidRPr="00051F72">
        <w:rPr>
          <w:lang w:val="fr-FR"/>
        </w:rPr>
        <w:t xml:space="preserve">Dans </w:t>
      </w:r>
      <w:r w:rsidR="00051F72" w:rsidRPr="00051F72">
        <w:rPr>
          <w:lang w:val="fr-FR"/>
        </w:rPr>
        <w:t>la mesure</w:t>
      </w:r>
      <w:r w:rsidRPr="00051F72">
        <w:rPr>
          <w:lang w:val="fr-FR"/>
        </w:rPr>
        <w:t xml:space="preserve"> du possible, </w:t>
      </w:r>
      <w:r w:rsidR="00656BB7" w:rsidRPr="00051F72">
        <w:rPr>
          <w:lang w:val="fr-FR"/>
        </w:rPr>
        <w:t>établir un pla</w:t>
      </w:r>
      <w:r w:rsidR="00051F72">
        <w:rPr>
          <w:lang w:val="fr-FR"/>
        </w:rPr>
        <w:t>n</w:t>
      </w:r>
      <w:r w:rsidR="00656BB7" w:rsidRPr="00051F72">
        <w:rPr>
          <w:lang w:val="fr-FR"/>
        </w:rPr>
        <w:t xml:space="preserve"> de relations </w:t>
      </w:r>
      <w:r w:rsidR="00051F72" w:rsidRPr="00051F72">
        <w:rPr>
          <w:lang w:val="fr-FR"/>
        </w:rPr>
        <w:t>institutionnelles</w:t>
      </w:r>
      <w:r w:rsidR="00656BB7" w:rsidRPr="00051F72">
        <w:rPr>
          <w:lang w:val="fr-FR"/>
        </w:rPr>
        <w:t xml:space="preserve"> avec les pouvoirs publics.</w:t>
      </w:r>
    </w:p>
    <w:p w14:paraId="1740A693" w14:textId="3DC5F29D" w:rsidR="00656BB7" w:rsidRPr="00051F72" w:rsidRDefault="00656BB7" w:rsidP="00EC72E8">
      <w:pPr>
        <w:rPr>
          <w:lang w:val="fr-FR"/>
        </w:rPr>
      </w:pPr>
      <w:r w:rsidRPr="00051F72">
        <w:rPr>
          <w:lang w:val="fr-FR"/>
        </w:rPr>
        <w:t>D’</w:t>
      </w:r>
      <w:r w:rsidR="00051F72" w:rsidRPr="00051F72">
        <w:rPr>
          <w:lang w:val="fr-FR"/>
        </w:rPr>
        <w:t>abord</w:t>
      </w:r>
      <w:r w:rsidRPr="00051F72">
        <w:rPr>
          <w:lang w:val="fr-FR"/>
        </w:rPr>
        <w:t xml:space="preserve"> </w:t>
      </w:r>
      <w:r w:rsidR="00BF0DE8" w:rsidRPr="00051F72">
        <w:rPr>
          <w:lang w:val="fr-FR"/>
        </w:rPr>
        <w:t xml:space="preserve">au </w:t>
      </w:r>
      <w:r w:rsidR="00051F72" w:rsidRPr="00051F72">
        <w:rPr>
          <w:lang w:val="fr-FR"/>
        </w:rPr>
        <w:t>niveau</w:t>
      </w:r>
      <w:r w:rsidR="00BF0DE8" w:rsidRPr="00051F72">
        <w:rPr>
          <w:lang w:val="fr-FR"/>
        </w:rPr>
        <w:t xml:space="preserve"> local, en tant que </w:t>
      </w:r>
      <w:r w:rsidR="00051F72" w:rsidRPr="00051F72">
        <w:rPr>
          <w:lang w:val="fr-FR"/>
        </w:rPr>
        <w:t>coopérative</w:t>
      </w:r>
      <w:r w:rsidR="00BF0DE8" w:rsidRPr="00051F72">
        <w:rPr>
          <w:lang w:val="fr-FR"/>
        </w:rPr>
        <w:t xml:space="preserve"> andalouse, puis au niveau de l’état. </w:t>
      </w:r>
      <w:r w:rsidR="009E5B8D" w:rsidRPr="00051F72">
        <w:rPr>
          <w:lang w:val="fr-FR"/>
        </w:rPr>
        <w:t xml:space="preserve">José Manuel devait nous envoyer un brouillon </w:t>
      </w:r>
      <w:r w:rsidR="00BB6AC8" w:rsidRPr="00051F72">
        <w:rPr>
          <w:lang w:val="fr-FR"/>
        </w:rPr>
        <w:t>le 10 janvier, pour commencer à y travailler, mais nous n’avons rien reçu à ce jour. Donc nous devons y travailler après avoir étudi</w:t>
      </w:r>
      <w:r w:rsidR="00325EAE">
        <w:rPr>
          <w:lang w:val="fr-FR"/>
        </w:rPr>
        <w:t>é</w:t>
      </w:r>
      <w:r w:rsidR="00BB6AC8" w:rsidRPr="00051F72">
        <w:rPr>
          <w:lang w:val="fr-FR"/>
        </w:rPr>
        <w:t xml:space="preserve"> la question.</w:t>
      </w:r>
    </w:p>
    <w:p w14:paraId="60DBFB04" w14:textId="50DE7CFA" w:rsidR="00BB6AC8" w:rsidRPr="00051F72" w:rsidRDefault="00BB6AC8" w:rsidP="00EC72E8">
      <w:pPr>
        <w:rPr>
          <w:lang w:val="fr-FR"/>
        </w:rPr>
      </w:pPr>
      <w:r w:rsidRPr="00051F72">
        <w:rPr>
          <w:lang w:val="fr-FR"/>
        </w:rPr>
        <w:t xml:space="preserve">L’idée </w:t>
      </w:r>
      <w:r w:rsidR="00947744" w:rsidRPr="00051F72">
        <w:rPr>
          <w:lang w:val="fr-FR"/>
        </w:rPr>
        <w:t xml:space="preserve">c’est d’avancer pas à pas, sans </w:t>
      </w:r>
      <w:r w:rsidR="00325EAE" w:rsidRPr="00051F72">
        <w:rPr>
          <w:lang w:val="fr-FR"/>
        </w:rPr>
        <w:t>aborder</w:t>
      </w:r>
      <w:r w:rsidR="00CA65EA" w:rsidRPr="00051F72">
        <w:rPr>
          <w:lang w:val="fr-FR"/>
        </w:rPr>
        <w:t xml:space="preserve"> tout à la fois </w:t>
      </w:r>
      <w:r w:rsidR="00DC09A6" w:rsidRPr="00051F72">
        <w:rPr>
          <w:lang w:val="fr-FR"/>
        </w:rPr>
        <w:t>car</w:t>
      </w:r>
      <w:r w:rsidR="00BC5593" w:rsidRPr="00051F72">
        <w:rPr>
          <w:lang w:val="fr-FR"/>
        </w:rPr>
        <w:t xml:space="preserve"> </w:t>
      </w:r>
      <w:r w:rsidR="00325EAE">
        <w:rPr>
          <w:lang w:val="fr-FR"/>
        </w:rPr>
        <w:t xml:space="preserve">on </w:t>
      </w:r>
      <w:r w:rsidR="00C41291">
        <w:rPr>
          <w:lang w:val="fr-FR"/>
        </w:rPr>
        <w:t>n’arrive à rien</w:t>
      </w:r>
      <w:r w:rsidR="00DC09A6" w:rsidRPr="00051F72">
        <w:rPr>
          <w:lang w:val="fr-FR"/>
        </w:rPr>
        <w:t>.</w:t>
      </w:r>
    </w:p>
    <w:p w14:paraId="3E21F69F" w14:textId="7C07382D" w:rsidR="00D52E2C" w:rsidRPr="00051F72" w:rsidRDefault="00C41291" w:rsidP="00EC72E8">
      <w:pPr>
        <w:rPr>
          <w:lang w:val="fr-FR"/>
        </w:rPr>
      </w:pPr>
      <w:r w:rsidRPr="00051F72">
        <w:rPr>
          <w:lang w:val="fr-FR"/>
        </w:rPr>
        <w:t>Concernant</w:t>
      </w:r>
      <w:r w:rsidR="00642575" w:rsidRPr="00051F72">
        <w:rPr>
          <w:lang w:val="fr-FR"/>
        </w:rPr>
        <w:t xml:space="preserve"> la stratégie avec les institutions, on doit commencer par nous réunir et </w:t>
      </w:r>
      <w:r w:rsidR="00813C02" w:rsidRPr="00051F72">
        <w:rPr>
          <w:lang w:val="fr-FR"/>
        </w:rPr>
        <w:t xml:space="preserve">élaborer des documents qui </w:t>
      </w:r>
      <w:r w:rsidR="000102C2" w:rsidRPr="00051F72">
        <w:rPr>
          <w:lang w:val="fr-FR"/>
        </w:rPr>
        <w:t>montrent comment Smart est un acteur de transformation de l’économie et améliore les conditions des indépendants</w:t>
      </w:r>
      <w:r w:rsidR="00912CFF" w:rsidRPr="00051F72">
        <w:rPr>
          <w:lang w:val="fr-FR"/>
        </w:rPr>
        <w:t xml:space="preserve">. Sur ce point, nous souhaiterions votre aide et votre expertise </w:t>
      </w:r>
      <w:r>
        <w:rPr>
          <w:lang w:val="fr-FR"/>
        </w:rPr>
        <w:t>p</w:t>
      </w:r>
      <w:r w:rsidR="00912CFF" w:rsidRPr="00051F72">
        <w:rPr>
          <w:lang w:val="fr-FR"/>
        </w:rPr>
        <w:t xml:space="preserve">our savoir ce que </w:t>
      </w:r>
      <w:r>
        <w:rPr>
          <w:lang w:val="fr-FR"/>
        </w:rPr>
        <w:t>v</w:t>
      </w:r>
      <w:r w:rsidR="00545C5B" w:rsidRPr="00051F72">
        <w:rPr>
          <w:lang w:val="fr-FR"/>
        </w:rPr>
        <w:t>ous avez</w:t>
      </w:r>
      <w:r>
        <w:rPr>
          <w:lang w:val="fr-FR"/>
        </w:rPr>
        <w:t>, ce que vous faites et comment. P</w:t>
      </w:r>
      <w:r w:rsidR="009D74D3" w:rsidRPr="00051F72">
        <w:rPr>
          <w:lang w:val="fr-FR"/>
        </w:rPr>
        <w:t xml:space="preserve">ouvoir parler au niveau </w:t>
      </w:r>
      <w:r>
        <w:rPr>
          <w:lang w:val="fr-FR"/>
        </w:rPr>
        <w:t>européen</w:t>
      </w:r>
      <w:r w:rsidR="009D74D3" w:rsidRPr="00051F72">
        <w:rPr>
          <w:lang w:val="fr-FR"/>
        </w:rPr>
        <w:t xml:space="preserve"> nous donnerait plus de force.</w:t>
      </w:r>
    </w:p>
    <w:p w14:paraId="658C08A2" w14:textId="6D224585" w:rsidR="003F1D26" w:rsidRPr="00051F72" w:rsidRDefault="009D74D3" w:rsidP="00AC24D9">
      <w:pPr>
        <w:rPr>
          <w:lang w:val="fr-FR"/>
        </w:rPr>
      </w:pPr>
      <w:r w:rsidRPr="00051F72">
        <w:rPr>
          <w:lang w:val="fr-FR"/>
        </w:rPr>
        <w:t>L</w:t>
      </w:r>
      <w:r w:rsidR="00587037" w:rsidRPr="00051F72">
        <w:rPr>
          <w:lang w:val="fr-FR"/>
        </w:rPr>
        <w:t>’étape suivante, une fois la situation stabilisée, c’est de définir concrètement les lignes directrices</w:t>
      </w:r>
      <w:r w:rsidR="00FF0B65">
        <w:rPr>
          <w:lang w:val="fr-FR"/>
        </w:rPr>
        <w:t>,</w:t>
      </w:r>
      <w:r w:rsidR="00587037" w:rsidRPr="00051F72">
        <w:rPr>
          <w:lang w:val="fr-FR"/>
        </w:rPr>
        <w:t xml:space="preserve"> la méthode </w:t>
      </w:r>
      <w:r w:rsidR="00FF0B65">
        <w:rPr>
          <w:lang w:val="fr-FR"/>
        </w:rPr>
        <w:t>et le</w:t>
      </w:r>
      <w:r w:rsidR="00096325">
        <w:rPr>
          <w:lang w:val="fr-FR"/>
        </w:rPr>
        <w:t xml:space="preserve">s tempos </w:t>
      </w:r>
      <w:r w:rsidR="00587037" w:rsidRPr="00051F72">
        <w:rPr>
          <w:lang w:val="fr-FR"/>
        </w:rPr>
        <w:t>du plan stratégique</w:t>
      </w:r>
      <w:r w:rsidR="00FF0B65">
        <w:rPr>
          <w:lang w:val="fr-FR"/>
        </w:rPr>
        <w:t>.</w:t>
      </w:r>
    </w:p>
    <w:p w14:paraId="7092E003" w14:textId="4DA8CC19" w:rsidR="00F105C9" w:rsidRPr="00051F72" w:rsidRDefault="00F105C9" w:rsidP="00AC24D9">
      <w:pPr>
        <w:rPr>
          <w:lang w:val="fr-FR"/>
        </w:rPr>
      </w:pPr>
    </w:p>
    <w:p w14:paraId="5FAAC268" w14:textId="77777777" w:rsidR="00F105C9" w:rsidRPr="00051F72" w:rsidRDefault="00F105C9" w:rsidP="00AC24D9">
      <w:pPr>
        <w:rPr>
          <w:lang w:val="fr-FR"/>
        </w:rPr>
      </w:pPr>
    </w:p>
    <w:p w14:paraId="10EB8C42" w14:textId="372C1B6F" w:rsidR="00C15D5D" w:rsidRPr="00051F72" w:rsidRDefault="00C15D5D" w:rsidP="008B3257">
      <w:pPr>
        <w:pStyle w:val="Ttulo3"/>
        <w:rPr>
          <w:lang w:val="fr-FR"/>
        </w:rPr>
      </w:pPr>
    </w:p>
    <w:p w14:paraId="79559A07" w14:textId="77777777" w:rsidR="005721BE" w:rsidRPr="00051F72" w:rsidRDefault="005721BE" w:rsidP="005721BE">
      <w:pPr>
        <w:rPr>
          <w:lang w:val="fr-FR"/>
        </w:rPr>
      </w:pPr>
    </w:p>
    <w:sectPr w:rsidR="005721BE" w:rsidRPr="00051F72" w:rsidSect="0091490A">
      <w:footerReference w:type="even" r:id="rId24"/>
      <w:footerReference w:type="default" r:id="rId25"/>
      <w:headerReference w:type="first" r:id="rId26"/>
      <w:footerReference w:type="first" r:id="rId27"/>
      <w:pgSz w:w="11900" w:h="16840"/>
      <w:pgMar w:top="2835" w:right="1191" w:bottom="284" w:left="1588" w:header="567" w:footer="34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Hélène Vietti" w:date="2020-04-08T12:36:00Z" w:initials="h">
    <w:p w14:paraId="164BB504" w14:textId="716C1F16" w:rsidR="0083706F" w:rsidRDefault="0083706F">
      <w:pPr>
        <w:pStyle w:val="Textocomentario"/>
      </w:pPr>
      <w:r>
        <w:rPr>
          <w:rStyle w:val="Refdecomentario"/>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64BB50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843BF" w16cex:dateUtc="2020-04-08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64BB504" w16cid:durableId="223843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13C1D3" w14:textId="77777777" w:rsidR="007B453C" w:rsidRDefault="007B453C" w:rsidP="00B42E07">
      <w:r>
        <w:separator/>
      </w:r>
    </w:p>
  </w:endnote>
  <w:endnote w:type="continuationSeparator" w:id="0">
    <w:p w14:paraId="0B17AE00" w14:textId="77777777" w:rsidR="007B453C" w:rsidRDefault="007B453C" w:rsidP="00B4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HKGrotesk-Regular">
    <w:altName w:val="Calibri"/>
    <w:charset w:val="00"/>
    <w:family w:val="auto"/>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merodepgina"/>
      </w:rPr>
      <w:id w:val="-851340507"/>
      <w:docPartObj>
        <w:docPartGallery w:val="Page Numbers (Bottom of Page)"/>
        <w:docPartUnique/>
      </w:docPartObj>
    </w:sdtPr>
    <w:sdtEndPr>
      <w:rPr>
        <w:rStyle w:val="Nmerodepgina"/>
      </w:rPr>
    </w:sdtEndPr>
    <w:sdtContent>
      <w:p w14:paraId="1F57DD2A" w14:textId="77777777" w:rsidR="00C92787" w:rsidRDefault="00C92787" w:rsidP="00557F70">
        <w:pPr>
          <w:pStyle w:val="Piedepgina"/>
          <w:framePr w:wrap="none"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8CC5081" w14:textId="77777777" w:rsidR="007B4D0B" w:rsidRDefault="007B4D0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110B1" w14:textId="77777777" w:rsidR="00DD6BB5" w:rsidRPr="004A641C" w:rsidRDefault="00B15F61" w:rsidP="00B5264D">
    <w:pPr>
      <w:pStyle w:val="Piedepgina"/>
      <w:tabs>
        <w:tab w:val="clear" w:pos="2694"/>
        <w:tab w:val="clear" w:pos="5529"/>
        <w:tab w:val="clear" w:pos="6379"/>
        <w:tab w:val="center" w:pos="4536"/>
        <w:tab w:val="right" w:pos="9072"/>
      </w:tabs>
      <w:spacing w:before="600"/>
      <w:rPr>
        <w:rStyle w:val="wwwsmartcoop"/>
      </w:rPr>
    </w:pPr>
    <w:r>
      <w:rPr>
        <w:noProof/>
        <w:lang w:eastAsia="fr-FR"/>
      </w:rPr>
      <w:drawing>
        <wp:inline distT="0" distB="0" distL="0" distR="0" wp14:anchorId="79B7439A" wp14:editId="06A953EC">
          <wp:extent cx="972000" cy="251341"/>
          <wp:effectExtent l="0" t="0" r="0" b="317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mart logo tete 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72000" cy="251341"/>
                  </a:xfrm>
                  <a:prstGeom prst="rect">
                    <a:avLst/>
                  </a:prstGeom>
                </pic:spPr>
              </pic:pic>
            </a:graphicData>
          </a:graphic>
        </wp:inline>
      </w:drawing>
    </w:r>
    <w:r w:rsidR="00DE5870" w:rsidRPr="00DE5870">
      <w:t xml:space="preserve"> </w:t>
    </w:r>
    <w:r w:rsidR="000131EB">
      <w:tab/>
    </w:r>
    <w:sdt>
      <w:sdtPr>
        <w:rPr>
          <w:rStyle w:val="Nmerodepgina"/>
          <w:color w:val="FF0000"/>
        </w:rPr>
        <w:id w:val="-2144722016"/>
        <w:docPartObj>
          <w:docPartGallery w:val="Page Numbers (Bottom of Page)"/>
          <w:docPartUnique/>
        </w:docPartObj>
      </w:sdtPr>
      <w:sdtEndPr>
        <w:rPr>
          <w:rStyle w:val="Nmerodepgina"/>
        </w:rPr>
      </w:sdtEndPr>
      <w:sdtContent>
        <w:r w:rsidR="00C92787" w:rsidRPr="0006151E">
          <w:rPr>
            <w:rStyle w:val="Nmerodepgina"/>
            <w:color w:val="FF0000"/>
            <w:sz w:val="15"/>
            <w:szCs w:val="15"/>
          </w:rPr>
          <w:fldChar w:fldCharType="begin"/>
        </w:r>
        <w:r w:rsidR="00C92787" w:rsidRPr="0006151E">
          <w:rPr>
            <w:rStyle w:val="Nmerodepgina"/>
            <w:color w:val="FF0000"/>
            <w:sz w:val="15"/>
            <w:szCs w:val="15"/>
          </w:rPr>
          <w:instrText xml:space="preserve"> PAGE </w:instrText>
        </w:r>
        <w:r w:rsidR="00C92787" w:rsidRPr="0006151E">
          <w:rPr>
            <w:rStyle w:val="Nmerodepgina"/>
            <w:color w:val="FF0000"/>
            <w:sz w:val="15"/>
            <w:szCs w:val="15"/>
          </w:rPr>
          <w:fldChar w:fldCharType="separate"/>
        </w:r>
        <w:r w:rsidR="00C92787" w:rsidRPr="0006151E">
          <w:rPr>
            <w:rStyle w:val="Nmerodepgina"/>
            <w:color w:val="FF0000"/>
            <w:sz w:val="15"/>
            <w:szCs w:val="15"/>
          </w:rPr>
          <w:t>2</w:t>
        </w:r>
        <w:r w:rsidR="00C92787" w:rsidRPr="0006151E">
          <w:rPr>
            <w:rStyle w:val="Nmerodepgina"/>
            <w:color w:val="FF0000"/>
            <w:sz w:val="15"/>
            <w:szCs w:val="15"/>
          </w:rPr>
          <w:fldChar w:fldCharType="end"/>
        </w:r>
        <w:r w:rsidR="00B55E25">
          <w:rPr>
            <w:rStyle w:val="Nmerodepgina"/>
            <w:color w:val="FF0000"/>
            <w:sz w:val="15"/>
            <w:szCs w:val="15"/>
          </w:rPr>
          <w:t xml:space="preserve"> de </w:t>
        </w:r>
        <w:r w:rsidR="00B55E25">
          <w:rPr>
            <w:rStyle w:val="Nmerodepgina"/>
            <w:color w:val="FF0000"/>
            <w:sz w:val="15"/>
            <w:szCs w:val="15"/>
          </w:rPr>
          <w:fldChar w:fldCharType="begin"/>
        </w:r>
        <w:r w:rsidR="00B55E25">
          <w:rPr>
            <w:rStyle w:val="Nmerodepgina"/>
            <w:color w:val="FF0000"/>
            <w:sz w:val="15"/>
            <w:szCs w:val="15"/>
          </w:rPr>
          <w:instrText xml:space="preserve"> NUMPAGES   \* MERGEFORMAT </w:instrText>
        </w:r>
        <w:r w:rsidR="00B55E25">
          <w:rPr>
            <w:rStyle w:val="Nmerodepgina"/>
            <w:color w:val="FF0000"/>
            <w:sz w:val="15"/>
            <w:szCs w:val="15"/>
          </w:rPr>
          <w:fldChar w:fldCharType="separate"/>
        </w:r>
        <w:r w:rsidR="00B55E25">
          <w:rPr>
            <w:rStyle w:val="Nmerodepgina"/>
            <w:noProof/>
            <w:color w:val="FF0000"/>
            <w:sz w:val="15"/>
            <w:szCs w:val="15"/>
          </w:rPr>
          <w:t>4</w:t>
        </w:r>
        <w:r w:rsidR="00B55E25">
          <w:rPr>
            <w:rStyle w:val="Nmerodepgina"/>
            <w:color w:val="FF0000"/>
            <w:sz w:val="15"/>
            <w:szCs w:val="15"/>
          </w:rPr>
          <w:fldChar w:fldCharType="end"/>
        </w:r>
      </w:sdtContent>
    </w:sdt>
    <w:r w:rsidR="00C92787">
      <w:tab/>
    </w:r>
    <w:r w:rsidR="00DE5870" w:rsidRPr="004A641C">
      <w:rPr>
        <w:rStyle w:val="wwwsmartcoop"/>
      </w:rPr>
      <w:t>www.smart.coop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0"/>
      <w:gridCol w:w="4561"/>
    </w:tblGrid>
    <w:tr w:rsidR="00763DAA" w14:paraId="4AE6776D" w14:textId="77777777" w:rsidTr="00763DAA">
      <w:trPr>
        <w:jc w:val="right"/>
      </w:trPr>
      <w:tc>
        <w:tcPr>
          <w:tcW w:w="4555" w:type="dxa"/>
          <w:vAlign w:val="bottom"/>
        </w:tcPr>
        <w:p w14:paraId="4D3CB008" w14:textId="7FB19580" w:rsidR="00763DAA" w:rsidRDefault="00763DAA" w:rsidP="00B42E07">
          <w:pPr>
            <w:pStyle w:val="SmartPie"/>
          </w:pPr>
        </w:p>
      </w:tc>
      <w:tc>
        <w:tcPr>
          <w:tcW w:w="4556" w:type="dxa"/>
          <w:vAlign w:val="bottom"/>
        </w:tcPr>
        <w:p w14:paraId="2C3A128D" w14:textId="77777777" w:rsidR="00763DAA" w:rsidRDefault="00763DAA" w:rsidP="00B42E07">
          <w:r w:rsidRPr="0058054F">
            <w:rPr>
              <w:rStyle w:val="wwwsmartcoop"/>
            </w:rPr>
            <w:t>www.smart.coop</w:t>
          </w:r>
        </w:p>
      </w:tc>
    </w:tr>
  </w:tbl>
  <w:p w14:paraId="06806007" w14:textId="77777777" w:rsidR="00DE5870" w:rsidRPr="00763DAA" w:rsidRDefault="00DE5870" w:rsidP="00763DA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EE79E5" w14:textId="77777777" w:rsidR="007B453C" w:rsidRDefault="007B453C" w:rsidP="00B42E07">
      <w:r>
        <w:separator/>
      </w:r>
    </w:p>
  </w:footnote>
  <w:footnote w:type="continuationSeparator" w:id="0">
    <w:p w14:paraId="3997CAEA" w14:textId="77777777" w:rsidR="007B453C" w:rsidRDefault="007B453C" w:rsidP="00B42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9F15A" w14:textId="77777777" w:rsidR="005C0573" w:rsidRDefault="005C0573" w:rsidP="00B42E07">
    <w:r>
      <w:rPr>
        <w:noProof/>
        <w:lang w:eastAsia="fr-FR"/>
      </w:rPr>
      <w:drawing>
        <wp:inline distT="0" distB="0" distL="0" distR="0" wp14:anchorId="29054AA5" wp14:editId="4B0D6179">
          <wp:extent cx="1331976" cy="344424"/>
          <wp:effectExtent l="0" t="0" r="0" b="1143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mart logo tete 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1976" cy="344424"/>
                  </a:xfrm>
                  <a:prstGeom prst="rect">
                    <a:avLst/>
                  </a:prstGeom>
                </pic:spPr>
              </pic:pic>
            </a:graphicData>
          </a:graphic>
        </wp:inline>
      </w:drawing>
    </w:r>
    <w:r w:rsidRPr="00CA2B8E">
      <w:rPr>
        <w:noProof/>
        <w:lang w:eastAsia="fr-FR"/>
      </w:rPr>
      <w:t xml:space="preserve"> </w:t>
    </w:r>
    <w:r>
      <w:rPr>
        <w:noProof/>
        <w:lang w:eastAsia="fr-FR"/>
      </w:rPr>
      <w:t xml:space="preserve"> </w:t>
    </w:r>
    <w:r>
      <w:rPr>
        <w:noProof/>
        <w:lang w:eastAsia="fr-FR"/>
      </w:rPr>
      <w:tab/>
    </w:r>
    <w:r>
      <w:rPr>
        <w:noProof/>
        <w:lang w:eastAsia="fr-FR"/>
      </w:rPr>
      <w:tab/>
    </w:r>
  </w:p>
  <w:p w14:paraId="1BAD021C" w14:textId="77777777" w:rsidR="00DE5870" w:rsidRPr="005C0573" w:rsidRDefault="00DE5870" w:rsidP="00B42E0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30C0A5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85E1F1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9BA45D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866F37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30C48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58CC58E"/>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53835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172BB6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668AD6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AFE955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9E26DF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744EF2"/>
    <w:multiLevelType w:val="hybridMultilevel"/>
    <w:tmpl w:val="D0281146"/>
    <w:lvl w:ilvl="0" w:tplc="13305F74">
      <w:start w:val="1"/>
      <w:numFmt w:val="bullet"/>
      <w:lvlText w:val="—"/>
      <w:lvlJc w:val="left"/>
      <w:pPr>
        <w:ind w:left="720" w:hanging="360"/>
      </w:pPr>
      <w:rPr>
        <w:rFonts w:ascii="Arial" w:hAnsi="Arial" w:hint="default"/>
        <w:b w:val="0"/>
        <w:bCs w:val="0"/>
        <w:i w:val="0"/>
        <w:iCs w:val="0"/>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6EB08A3"/>
    <w:multiLevelType w:val="hybridMultilevel"/>
    <w:tmpl w:val="E9121FEE"/>
    <w:lvl w:ilvl="0" w:tplc="23584DE0">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3E5D270A"/>
    <w:multiLevelType w:val="multilevel"/>
    <w:tmpl w:val="8E68D586"/>
    <w:lvl w:ilvl="0">
      <w:start w:val="1"/>
      <w:numFmt w:val="bullet"/>
      <w:lvlText w:val="—"/>
      <w:lvlJc w:val="left"/>
      <w:pPr>
        <w:ind w:left="720" w:hanging="360"/>
      </w:pPr>
      <w:rPr>
        <w:rFonts w:ascii="Arial" w:hAnsi="Arial" w:hint="default"/>
        <w:b w:val="0"/>
        <w:bCs w:val="0"/>
        <w:i w:val="0"/>
        <w:iCs w:val="0"/>
      </w:rPr>
    </w:lvl>
    <w:lvl w:ilvl="1">
      <w:start w:val="1"/>
      <w:numFmt w:val="bullet"/>
      <w:lvlText w:val="o"/>
      <w:lvlJc w:val="left"/>
      <w:pPr>
        <w:ind w:left="2136" w:hanging="360"/>
      </w:pPr>
      <w:rPr>
        <w:rFonts w:ascii="Courier" w:hAnsi="Courier" w:hint="default"/>
      </w:rPr>
    </w:lvl>
    <w:lvl w:ilvl="2">
      <w:start w:val="1"/>
      <w:numFmt w:val="bullet"/>
      <w:lvlText w:val=""/>
      <w:lvlJc w:val="left"/>
      <w:pPr>
        <w:ind w:left="2856" w:hanging="360"/>
      </w:pPr>
      <w:rPr>
        <w:rFonts w:ascii="Wingdings" w:hAnsi="Wingdings" w:hint="default"/>
      </w:rPr>
    </w:lvl>
    <w:lvl w:ilvl="3">
      <w:start w:val="1"/>
      <w:numFmt w:val="bullet"/>
      <w:lvlText w:val=""/>
      <w:lvlJc w:val="left"/>
      <w:pPr>
        <w:ind w:left="3576" w:hanging="360"/>
      </w:pPr>
      <w:rPr>
        <w:rFonts w:ascii="Symbol" w:hAnsi="Symbol" w:hint="default"/>
      </w:rPr>
    </w:lvl>
    <w:lvl w:ilvl="4">
      <w:start w:val="1"/>
      <w:numFmt w:val="bullet"/>
      <w:lvlText w:val="o"/>
      <w:lvlJc w:val="left"/>
      <w:pPr>
        <w:ind w:left="4296" w:hanging="360"/>
      </w:pPr>
      <w:rPr>
        <w:rFonts w:ascii="Courier" w:hAnsi="Courier" w:hint="default"/>
      </w:rPr>
    </w:lvl>
    <w:lvl w:ilvl="5">
      <w:start w:val="1"/>
      <w:numFmt w:val="bullet"/>
      <w:lvlText w:val=""/>
      <w:lvlJc w:val="left"/>
      <w:pPr>
        <w:ind w:left="5016" w:hanging="360"/>
      </w:pPr>
      <w:rPr>
        <w:rFonts w:ascii="Wingdings" w:hAnsi="Wingdings" w:hint="default"/>
      </w:rPr>
    </w:lvl>
    <w:lvl w:ilvl="6">
      <w:start w:val="1"/>
      <w:numFmt w:val="bullet"/>
      <w:lvlText w:val=""/>
      <w:lvlJc w:val="left"/>
      <w:pPr>
        <w:ind w:left="5736" w:hanging="360"/>
      </w:pPr>
      <w:rPr>
        <w:rFonts w:ascii="Symbol" w:hAnsi="Symbol" w:hint="default"/>
      </w:rPr>
    </w:lvl>
    <w:lvl w:ilvl="7">
      <w:start w:val="1"/>
      <w:numFmt w:val="bullet"/>
      <w:lvlText w:val="o"/>
      <w:lvlJc w:val="left"/>
      <w:pPr>
        <w:ind w:left="6456" w:hanging="360"/>
      </w:pPr>
      <w:rPr>
        <w:rFonts w:ascii="Courier" w:hAnsi="Courier" w:hint="default"/>
      </w:rPr>
    </w:lvl>
    <w:lvl w:ilvl="8">
      <w:start w:val="1"/>
      <w:numFmt w:val="bullet"/>
      <w:lvlText w:val=""/>
      <w:lvlJc w:val="left"/>
      <w:pPr>
        <w:ind w:left="7176" w:hanging="360"/>
      </w:pPr>
      <w:rPr>
        <w:rFonts w:ascii="Wingdings" w:hAnsi="Wingdings" w:hint="default"/>
      </w:rPr>
    </w:lvl>
  </w:abstractNum>
  <w:abstractNum w:abstractNumId="14" w15:restartNumberingAfterBreak="0">
    <w:nsid w:val="54DB2212"/>
    <w:multiLevelType w:val="multilevel"/>
    <w:tmpl w:val="177A24F4"/>
    <w:lvl w:ilvl="0">
      <w:start w:val="1"/>
      <w:numFmt w:val="bullet"/>
      <w:lvlText w:val="—"/>
      <w:lvlJc w:val="left"/>
      <w:pPr>
        <w:ind w:left="1416" w:hanging="360"/>
      </w:pPr>
      <w:rPr>
        <w:rFonts w:ascii="Arial" w:hAnsi="Arial" w:hint="default"/>
        <w:b w:val="0"/>
        <w:bCs w:val="0"/>
        <w:i w:val="0"/>
        <w:iCs w:val="0"/>
      </w:rPr>
    </w:lvl>
    <w:lvl w:ilvl="1">
      <w:start w:val="1"/>
      <w:numFmt w:val="bullet"/>
      <w:lvlText w:val="o"/>
      <w:lvlJc w:val="left"/>
      <w:pPr>
        <w:ind w:left="2136" w:hanging="360"/>
      </w:pPr>
      <w:rPr>
        <w:rFonts w:ascii="Courier" w:hAnsi="Courier" w:hint="default"/>
      </w:rPr>
    </w:lvl>
    <w:lvl w:ilvl="2">
      <w:start w:val="1"/>
      <w:numFmt w:val="bullet"/>
      <w:lvlText w:val=""/>
      <w:lvlJc w:val="left"/>
      <w:pPr>
        <w:ind w:left="2856" w:hanging="360"/>
      </w:pPr>
      <w:rPr>
        <w:rFonts w:ascii="Wingdings" w:hAnsi="Wingdings" w:hint="default"/>
      </w:rPr>
    </w:lvl>
    <w:lvl w:ilvl="3">
      <w:start w:val="1"/>
      <w:numFmt w:val="bullet"/>
      <w:lvlText w:val=""/>
      <w:lvlJc w:val="left"/>
      <w:pPr>
        <w:ind w:left="3576" w:hanging="360"/>
      </w:pPr>
      <w:rPr>
        <w:rFonts w:ascii="Symbol" w:hAnsi="Symbol" w:hint="default"/>
      </w:rPr>
    </w:lvl>
    <w:lvl w:ilvl="4">
      <w:start w:val="1"/>
      <w:numFmt w:val="bullet"/>
      <w:lvlText w:val="o"/>
      <w:lvlJc w:val="left"/>
      <w:pPr>
        <w:ind w:left="4296" w:hanging="360"/>
      </w:pPr>
      <w:rPr>
        <w:rFonts w:ascii="Courier" w:hAnsi="Courier" w:hint="default"/>
      </w:rPr>
    </w:lvl>
    <w:lvl w:ilvl="5">
      <w:start w:val="1"/>
      <w:numFmt w:val="bullet"/>
      <w:lvlText w:val=""/>
      <w:lvlJc w:val="left"/>
      <w:pPr>
        <w:ind w:left="5016" w:hanging="360"/>
      </w:pPr>
      <w:rPr>
        <w:rFonts w:ascii="Wingdings" w:hAnsi="Wingdings" w:hint="default"/>
      </w:rPr>
    </w:lvl>
    <w:lvl w:ilvl="6">
      <w:start w:val="1"/>
      <w:numFmt w:val="bullet"/>
      <w:lvlText w:val=""/>
      <w:lvlJc w:val="left"/>
      <w:pPr>
        <w:ind w:left="5736" w:hanging="360"/>
      </w:pPr>
      <w:rPr>
        <w:rFonts w:ascii="Symbol" w:hAnsi="Symbol" w:hint="default"/>
      </w:rPr>
    </w:lvl>
    <w:lvl w:ilvl="7">
      <w:start w:val="1"/>
      <w:numFmt w:val="bullet"/>
      <w:lvlText w:val="o"/>
      <w:lvlJc w:val="left"/>
      <w:pPr>
        <w:ind w:left="6456" w:hanging="360"/>
      </w:pPr>
      <w:rPr>
        <w:rFonts w:ascii="Courier" w:hAnsi="Courier" w:hint="default"/>
      </w:rPr>
    </w:lvl>
    <w:lvl w:ilvl="8">
      <w:start w:val="1"/>
      <w:numFmt w:val="bullet"/>
      <w:lvlText w:val=""/>
      <w:lvlJc w:val="left"/>
      <w:pPr>
        <w:ind w:left="7176" w:hanging="360"/>
      </w:pPr>
      <w:rPr>
        <w:rFonts w:ascii="Wingdings" w:hAnsi="Wingdings" w:hint="default"/>
      </w:rPr>
    </w:lvl>
  </w:abstractNum>
  <w:abstractNum w:abstractNumId="15" w15:restartNumberingAfterBreak="0">
    <w:nsid w:val="5C167E99"/>
    <w:multiLevelType w:val="multilevel"/>
    <w:tmpl w:val="449EC364"/>
    <w:lvl w:ilvl="0">
      <w:start w:val="1"/>
      <w:numFmt w:val="bullet"/>
      <w:pStyle w:val="SmartTextoLista"/>
      <w:lvlText w:val="—"/>
      <w:lvlJc w:val="left"/>
      <w:pPr>
        <w:ind w:left="360" w:hanging="360"/>
      </w:pPr>
      <w:rPr>
        <w:rFonts w:ascii="Arial" w:hAnsi="Arial" w:hint="default"/>
        <w:b w:val="0"/>
        <w:bCs w:val="0"/>
        <w:i w:val="0"/>
        <w:iCs w:val="0"/>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6D79102A"/>
    <w:multiLevelType w:val="hybridMultilevel"/>
    <w:tmpl w:val="68ECACAE"/>
    <w:lvl w:ilvl="0" w:tplc="E65AC036">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num w:numId="1">
    <w:abstractNumId w:val="0"/>
  </w:num>
  <w:num w:numId="2">
    <w:abstractNumId w:val="5"/>
  </w:num>
  <w:num w:numId="3">
    <w:abstractNumId w:val="6"/>
  </w:num>
  <w:num w:numId="4">
    <w:abstractNumId w:val="7"/>
  </w:num>
  <w:num w:numId="5">
    <w:abstractNumId w:val="8"/>
  </w:num>
  <w:num w:numId="6">
    <w:abstractNumId w:val="10"/>
  </w:num>
  <w:num w:numId="7">
    <w:abstractNumId w:val="1"/>
  </w:num>
  <w:num w:numId="8">
    <w:abstractNumId w:val="2"/>
  </w:num>
  <w:num w:numId="9">
    <w:abstractNumId w:val="3"/>
  </w:num>
  <w:num w:numId="10">
    <w:abstractNumId w:val="4"/>
  </w:num>
  <w:num w:numId="11">
    <w:abstractNumId w:val="9"/>
  </w:num>
  <w:num w:numId="12">
    <w:abstractNumId w:val="11"/>
  </w:num>
  <w:num w:numId="13">
    <w:abstractNumId w:val="15"/>
  </w:num>
  <w:num w:numId="14">
    <w:abstractNumId w:val="14"/>
  </w:num>
  <w:num w:numId="15">
    <w:abstractNumId w:val="13"/>
  </w:num>
  <w:num w:numId="16">
    <w:abstractNumId w:val="16"/>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élène Vietti">
    <w15:presenceInfo w15:providerId="AD" w15:userId="S::helene.vietti@smart-ib.coop::bd24e9c4-03d7-4300-b1e4-ffcc8b022c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activeWritingStyle w:appName="MSWord" w:lang="fr-FR" w:vendorID="64" w:dllVersion="6" w:nlCheck="1" w:checkStyle="0"/>
  <w:activeWritingStyle w:appName="MSWord" w:lang="en-US" w:vendorID="64" w:dllVersion="6"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397"/>
  <w:drawingGridVerticalSpacing w:val="397"/>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EF"/>
    <w:rsid w:val="000006E1"/>
    <w:rsid w:val="000041C8"/>
    <w:rsid w:val="00004930"/>
    <w:rsid w:val="000102C2"/>
    <w:rsid w:val="000131EB"/>
    <w:rsid w:val="00013B6B"/>
    <w:rsid w:val="00017DC1"/>
    <w:rsid w:val="000227EA"/>
    <w:rsid w:val="0002679B"/>
    <w:rsid w:val="0003297A"/>
    <w:rsid w:val="0003721D"/>
    <w:rsid w:val="000446DE"/>
    <w:rsid w:val="00051F72"/>
    <w:rsid w:val="0006151E"/>
    <w:rsid w:val="000641AE"/>
    <w:rsid w:val="00096325"/>
    <w:rsid w:val="000C2011"/>
    <w:rsid w:val="000D4A35"/>
    <w:rsid w:val="000D5021"/>
    <w:rsid w:val="000E5704"/>
    <w:rsid w:val="00102F57"/>
    <w:rsid w:val="00104AC7"/>
    <w:rsid w:val="00107E95"/>
    <w:rsid w:val="001261BF"/>
    <w:rsid w:val="00140787"/>
    <w:rsid w:val="00150448"/>
    <w:rsid w:val="001531EC"/>
    <w:rsid w:val="001546D4"/>
    <w:rsid w:val="00156188"/>
    <w:rsid w:val="00177DE7"/>
    <w:rsid w:val="0018489E"/>
    <w:rsid w:val="00185E29"/>
    <w:rsid w:val="00197E0A"/>
    <w:rsid w:val="001A10EA"/>
    <w:rsid w:val="001B6B92"/>
    <w:rsid w:val="001C0937"/>
    <w:rsid w:val="001C0F93"/>
    <w:rsid w:val="001C2E9F"/>
    <w:rsid w:val="001D153A"/>
    <w:rsid w:val="001D5694"/>
    <w:rsid w:val="001E4B07"/>
    <w:rsid w:val="001F05D6"/>
    <w:rsid w:val="001F0ACB"/>
    <w:rsid w:val="001F5110"/>
    <w:rsid w:val="001F6BDD"/>
    <w:rsid w:val="00201B45"/>
    <w:rsid w:val="00211D3A"/>
    <w:rsid w:val="00221937"/>
    <w:rsid w:val="00224A8E"/>
    <w:rsid w:val="002347CC"/>
    <w:rsid w:val="002351BF"/>
    <w:rsid w:val="00236274"/>
    <w:rsid w:val="00246205"/>
    <w:rsid w:val="002713BD"/>
    <w:rsid w:val="00292107"/>
    <w:rsid w:val="002929AE"/>
    <w:rsid w:val="002948B7"/>
    <w:rsid w:val="002A28F6"/>
    <w:rsid w:val="002B11D8"/>
    <w:rsid w:val="002E64C2"/>
    <w:rsid w:val="002F786A"/>
    <w:rsid w:val="003046E2"/>
    <w:rsid w:val="00306CF2"/>
    <w:rsid w:val="003103C2"/>
    <w:rsid w:val="003147F3"/>
    <w:rsid w:val="00324900"/>
    <w:rsid w:val="003249F4"/>
    <w:rsid w:val="00325EAE"/>
    <w:rsid w:val="0032793C"/>
    <w:rsid w:val="003765AB"/>
    <w:rsid w:val="003849FB"/>
    <w:rsid w:val="00384E07"/>
    <w:rsid w:val="00393E99"/>
    <w:rsid w:val="003A0839"/>
    <w:rsid w:val="003A55BE"/>
    <w:rsid w:val="003C1AA8"/>
    <w:rsid w:val="003C2D34"/>
    <w:rsid w:val="003D54FB"/>
    <w:rsid w:val="003D5B8C"/>
    <w:rsid w:val="003F1D26"/>
    <w:rsid w:val="0040361D"/>
    <w:rsid w:val="0041315C"/>
    <w:rsid w:val="00416227"/>
    <w:rsid w:val="00426130"/>
    <w:rsid w:val="00430A4C"/>
    <w:rsid w:val="00434440"/>
    <w:rsid w:val="00446CA9"/>
    <w:rsid w:val="00446CAE"/>
    <w:rsid w:val="00474C2B"/>
    <w:rsid w:val="00481520"/>
    <w:rsid w:val="00486EDD"/>
    <w:rsid w:val="00497E3D"/>
    <w:rsid w:val="004A641C"/>
    <w:rsid w:val="004B5595"/>
    <w:rsid w:val="004B5865"/>
    <w:rsid w:val="004C09B2"/>
    <w:rsid w:val="004D7291"/>
    <w:rsid w:val="004E753C"/>
    <w:rsid w:val="0051046B"/>
    <w:rsid w:val="0051278C"/>
    <w:rsid w:val="00516130"/>
    <w:rsid w:val="0051692E"/>
    <w:rsid w:val="00521587"/>
    <w:rsid w:val="00521B3E"/>
    <w:rsid w:val="00522771"/>
    <w:rsid w:val="00523C27"/>
    <w:rsid w:val="00532BA5"/>
    <w:rsid w:val="005360E1"/>
    <w:rsid w:val="00543724"/>
    <w:rsid w:val="00545C5B"/>
    <w:rsid w:val="00550623"/>
    <w:rsid w:val="00550D07"/>
    <w:rsid w:val="00560CF2"/>
    <w:rsid w:val="00561504"/>
    <w:rsid w:val="005721BE"/>
    <w:rsid w:val="0057390C"/>
    <w:rsid w:val="0058054F"/>
    <w:rsid w:val="00580D1A"/>
    <w:rsid w:val="00585A49"/>
    <w:rsid w:val="00587037"/>
    <w:rsid w:val="0059245D"/>
    <w:rsid w:val="005935F3"/>
    <w:rsid w:val="005C0573"/>
    <w:rsid w:val="005C4C30"/>
    <w:rsid w:val="005D5B7D"/>
    <w:rsid w:val="005E0D2E"/>
    <w:rsid w:val="005E39B5"/>
    <w:rsid w:val="005F3EAA"/>
    <w:rsid w:val="00627AAC"/>
    <w:rsid w:val="00630DD6"/>
    <w:rsid w:val="00636276"/>
    <w:rsid w:val="00640FB5"/>
    <w:rsid w:val="00642575"/>
    <w:rsid w:val="00643913"/>
    <w:rsid w:val="00651C64"/>
    <w:rsid w:val="00654F15"/>
    <w:rsid w:val="00656902"/>
    <w:rsid w:val="00656BB7"/>
    <w:rsid w:val="006677AE"/>
    <w:rsid w:val="00680B71"/>
    <w:rsid w:val="00690CD9"/>
    <w:rsid w:val="0069525C"/>
    <w:rsid w:val="006A4B3E"/>
    <w:rsid w:val="006A4D8D"/>
    <w:rsid w:val="006C060E"/>
    <w:rsid w:val="006C7014"/>
    <w:rsid w:val="006D0A80"/>
    <w:rsid w:val="006D34FA"/>
    <w:rsid w:val="007349AE"/>
    <w:rsid w:val="00744ADA"/>
    <w:rsid w:val="00755041"/>
    <w:rsid w:val="007561D9"/>
    <w:rsid w:val="00762EA8"/>
    <w:rsid w:val="00763DAA"/>
    <w:rsid w:val="007647C7"/>
    <w:rsid w:val="00767D8B"/>
    <w:rsid w:val="0077208A"/>
    <w:rsid w:val="0077228E"/>
    <w:rsid w:val="00774B78"/>
    <w:rsid w:val="007831E4"/>
    <w:rsid w:val="0078587A"/>
    <w:rsid w:val="00787A15"/>
    <w:rsid w:val="00793DFA"/>
    <w:rsid w:val="007A6758"/>
    <w:rsid w:val="007B453C"/>
    <w:rsid w:val="007B4D0B"/>
    <w:rsid w:val="007D287A"/>
    <w:rsid w:val="007E4FB6"/>
    <w:rsid w:val="007F05F0"/>
    <w:rsid w:val="00802E7C"/>
    <w:rsid w:val="00805C89"/>
    <w:rsid w:val="00810904"/>
    <w:rsid w:val="00813C02"/>
    <w:rsid w:val="008224FE"/>
    <w:rsid w:val="00825CBF"/>
    <w:rsid w:val="008305FF"/>
    <w:rsid w:val="00832BD4"/>
    <w:rsid w:val="0083706F"/>
    <w:rsid w:val="00846590"/>
    <w:rsid w:val="00847DDF"/>
    <w:rsid w:val="00850816"/>
    <w:rsid w:val="00852782"/>
    <w:rsid w:val="008559E9"/>
    <w:rsid w:val="00866D13"/>
    <w:rsid w:val="00884E1F"/>
    <w:rsid w:val="00891AB0"/>
    <w:rsid w:val="008A669B"/>
    <w:rsid w:val="008B3257"/>
    <w:rsid w:val="008B6A90"/>
    <w:rsid w:val="008C7D94"/>
    <w:rsid w:val="008D1B46"/>
    <w:rsid w:val="008D2FFE"/>
    <w:rsid w:val="008E704C"/>
    <w:rsid w:val="00912CFF"/>
    <w:rsid w:val="0091330A"/>
    <w:rsid w:val="0091490A"/>
    <w:rsid w:val="00922278"/>
    <w:rsid w:val="00940610"/>
    <w:rsid w:val="0094120C"/>
    <w:rsid w:val="00947744"/>
    <w:rsid w:val="009837A2"/>
    <w:rsid w:val="00984962"/>
    <w:rsid w:val="00992D86"/>
    <w:rsid w:val="009A0658"/>
    <w:rsid w:val="009B250D"/>
    <w:rsid w:val="009B7EFA"/>
    <w:rsid w:val="009C5D36"/>
    <w:rsid w:val="009D5F73"/>
    <w:rsid w:val="009D74D3"/>
    <w:rsid w:val="009E5B8D"/>
    <w:rsid w:val="009F655D"/>
    <w:rsid w:val="009F78C5"/>
    <w:rsid w:val="00A0418B"/>
    <w:rsid w:val="00A30615"/>
    <w:rsid w:val="00A32D37"/>
    <w:rsid w:val="00A42917"/>
    <w:rsid w:val="00A43C7C"/>
    <w:rsid w:val="00A61885"/>
    <w:rsid w:val="00A63110"/>
    <w:rsid w:val="00A65823"/>
    <w:rsid w:val="00A75B7B"/>
    <w:rsid w:val="00A82777"/>
    <w:rsid w:val="00A87EE6"/>
    <w:rsid w:val="00A9540E"/>
    <w:rsid w:val="00AB59DF"/>
    <w:rsid w:val="00AB7214"/>
    <w:rsid w:val="00AC24D9"/>
    <w:rsid w:val="00AD287E"/>
    <w:rsid w:val="00AE0344"/>
    <w:rsid w:val="00AF0C27"/>
    <w:rsid w:val="00AF433A"/>
    <w:rsid w:val="00B01C72"/>
    <w:rsid w:val="00B102AE"/>
    <w:rsid w:val="00B116F4"/>
    <w:rsid w:val="00B15F61"/>
    <w:rsid w:val="00B209F3"/>
    <w:rsid w:val="00B42E07"/>
    <w:rsid w:val="00B44ED9"/>
    <w:rsid w:val="00B45D19"/>
    <w:rsid w:val="00B5264D"/>
    <w:rsid w:val="00B55E25"/>
    <w:rsid w:val="00B658BB"/>
    <w:rsid w:val="00B707BA"/>
    <w:rsid w:val="00B8315C"/>
    <w:rsid w:val="00B94689"/>
    <w:rsid w:val="00BB6AC8"/>
    <w:rsid w:val="00BC5593"/>
    <w:rsid w:val="00BD3028"/>
    <w:rsid w:val="00BE0100"/>
    <w:rsid w:val="00BF0DE8"/>
    <w:rsid w:val="00BF5B69"/>
    <w:rsid w:val="00C0111E"/>
    <w:rsid w:val="00C02839"/>
    <w:rsid w:val="00C10CDD"/>
    <w:rsid w:val="00C15D5D"/>
    <w:rsid w:val="00C27A04"/>
    <w:rsid w:val="00C4007A"/>
    <w:rsid w:val="00C41291"/>
    <w:rsid w:val="00C51DEC"/>
    <w:rsid w:val="00C63601"/>
    <w:rsid w:val="00C65707"/>
    <w:rsid w:val="00C66673"/>
    <w:rsid w:val="00C73E17"/>
    <w:rsid w:val="00C77B00"/>
    <w:rsid w:val="00C844F1"/>
    <w:rsid w:val="00C857E9"/>
    <w:rsid w:val="00C92787"/>
    <w:rsid w:val="00CA2B8E"/>
    <w:rsid w:val="00CA65EA"/>
    <w:rsid w:val="00CB5063"/>
    <w:rsid w:val="00CD5036"/>
    <w:rsid w:val="00CD60FD"/>
    <w:rsid w:val="00CE153F"/>
    <w:rsid w:val="00CE18B5"/>
    <w:rsid w:val="00CF7B01"/>
    <w:rsid w:val="00D030E1"/>
    <w:rsid w:val="00D071D1"/>
    <w:rsid w:val="00D276EF"/>
    <w:rsid w:val="00D3134A"/>
    <w:rsid w:val="00D35138"/>
    <w:rsid w:val="00D379C6"/>
    <w:rsid w:val="00D42EE7"/>
    <w:rsid w:val="00D52E2C"/>
    <w:rsid w:val="00D62438"/>
    <w:rsid w:val="00D64C13"/>
    <w:rsid w:val="00D711E4"/>
    <w:rsid w:val="00D74077"/>
    <w:rsid w:val="00D917CD"/>
    <w:rsid w:val="00D96838"/>
    <w:rsid w:val="00DB36AB"/>
    <w:rsid w:val="00DB4C5E"/>
    <w:rsid w:val="00DC09A6"/>
    <w:rsid w:val="00DC2374"/>
    <w:rsid w:val="00DC5046"/>
    <w:rsid w:val="00DC6A0A"/>
    <w:rsid w:val="00DD6BB5"/>
    <w:rsid w:val="00DE1AD3"/>
    <w:rsid w:val="00DE4B58"/>
    <w:rsid w:val="00DE5870"/>
    <w:rsid w:val="00DE7D1F"/>
    <w:rsid w:val="00DF3CD0"/>
    <w:rsid w:val="00DF3D49"/>
    <w:rsid w:val="00DF4E9A"/>
    <w:rsid w:val="00E00997"/>
    <w:rsid w:val="00E10F48"/>
    <w:rsid w:val="00E22795"/>
    <w:rsid w:val="00E256FB"/>
    <w:rsid w:val="00E25E29"/>
    <w:rsid w:val="00E37F3A"/>
    <w:rsid w:val="00E45888"/>
    <w:rsid w:val="00E47A13"/>
    <w:rsid w:val="00E50A3C"/>
    <w:rsid w:val="00E5355B"/>
    <w:rsid w:val="00E66435"/>
    <w:rsid w:val="00E85987"/>
    <w:rsid w:val="00E877C5"/>
    <w:rsid w:val="00E87F59"/>
    <w:rsid w:val="00E924DE"/>
    <w:rsid w:val="00E97422"/>
    <w:rsid w:val="00EA0F4B"/>
    <w:rsid w:val="00EA301E"/>
    <w:rsid w:val="00EA4010"/>
    <w:rsid w:val="00EC35F2"/>
    <w:rsid w:val="00EC72E8"/>
    <w:rsid w:val="00ED025C"/>
    <w:rsid w:val="00ED114C"/>
    <w:rsid w:val="00ED142A"/>
    <w:rsid w:val="00EF4566"/>
    <w:rsid w:val="00F0263F"/>
    <w:rsid w:val="00F02B15"/>
    <w:rsid w:val="00F03B94"/>
    <w:rsid w:val="00F07846"/>
    <w:rsid w:val="00F105C9"/>
    <w:rsid w:val="00F1356A"/>
    <w:rsid w:val="00F14105"/>
    <w:rsid w:val="00F34A5B"/>
    <w:rsid w:val="00F423AD"/>
    <w:rsid w:val="00F42947"/>
    <w:rsid w:val="00F56052"/>
    <w:rsid w:val="00F61252"/>
    <w:rsid w:val="00F659C2"/>
    <w:rsid w:val="00F67C25"/>
    <w:rsid w:val="00F77234"/>
    <w:rsid w:val="00F92A43"/>
    <w:rsid w:val="00F92CDD"/>
    <w:rsid w:val="00FA232B"/>
    <w:rsid w:val="00FA2936"/>
    <w:rsid w:val="00FB25CA"/>
    <w:rsid w:val="00FB27B2"/>
    <w:rsid w:val="00FB41CA"/>
    <w:rsid w:val="00FD5376"/>
    <w:rsid w:val="00FD78EF"/>
    <w:rsid w:val="00FE32B0"/>
    <w:rsid w:val="00FF0B27"/>
    <w:rsid w:val="00FF0B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089689"/>
  <w15:chartTrackingRefBased/>
  <w15:docId w15:val="{1EEBAE54-89C1-4E02-B286-983CE71AF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rsid w:val="00B42E07"/>
    <w:pPr>
      <w:tabs>
        <w:tab w:val="left" w:pos="4962"/>
      </w:tabs>
      <w:spacing w:before="120" w:after="120"/>
    </w:pPr>
    <w:rPr>
      <w:rFonts w:ascii="Arial" w:hAnsi="Arial" w:cs="Arial"/>
      <w:sz w:val="20"/>
      <w:szCs w:val="20"/>
      <w:lang w:val="es-ES_tradnl"/>
    </w:rPr>
  </w:style>
  <w:style w:type="paragraph" w:styleId="Ttulo1">
    <w:name w:val="heading 1"/>
    <w:basedOn w:val="Normal"/>
    <w:next w:val="Normal"/>
    <w:link w:val="Ttulo1Car"/>
    <w:uiPriority w:val="9"/>
    <w:rsid w:val="004A641C"/>
    <w:pPr>
      <w:keepNext/>
      <w:keepLines/>
      <w:spacing w:before="240" w:line="400" w:lineRule="exact"/>
      <w:outlineLvl w:val="0"/>
    </w:pPr>
    <w:rPr>
      <w:b/>
      <w:color w:val="FF4054"/>
      <w:sz w:val="40"/>
      <w:szCs w:val="48"/>
    </w:rPr>
  </w:style>
  <w:style w:type="paragraph" w:styleId="Ttulo2">
    <w:name w:val="heading 2"/>
    <w:basedOn w:val="Normal"/>
    <w:next w:val="Normal"/>
    <w:link w:val="Ttulo2Car"/>
    <w:uiPriority w:val="9"/>
    <w:unhideWhenUsed/>
    <w:rsid w:val="004A641C"/>
    <w:pPr>
      <w:keepNext/>
      <w:keepLines/>
      <w:spacing w:before="240"/>
      <w:outlineLvl w:val="1"/>
    </w:pPr>
    <w:rPr>
      <w:b/>
      <w:color w:val="262626" w:themeColor="text1" w:themeTint="D9"/>
      <w:sz w:val="32"/>
      <w:szCs w:val="32"/>
    </w:rPr>
  </w:style>
  <w:style w:type="paragraph" w:styleId="Ttulo3">
    <w:name w:val="heading 3"/>
    <w:basedOn w:val="Normal"/>
    <w:next w:val="Normal"/>
    <w:link w:val="Ttulo3Car"/>
    <w:uiPriority w:val="9"/>
    <w:unhideWhenUsed/>
    <w:qFormat/>
    <w:rsid w:val="004A641C"/>
    <w:pPr>
      <w:keepNext/>
      <w:keepLines/>
      <w:spacing w:before="240"/>
      <w:outlineLvl w:val="2"/>
    </w:pPr>
    <w:rPr>
      <w:rFonts w:asciiTheme="majorHAnsi" w:eastAsiaTheme="majorEastAsia" w:hAnsiTheme="majorHAnsi" w:cstheme="majorBidi"/>
      <w:b/>
      <w:color w:val="262626" w:themeColor="text1" w:themeTint="D9"/>
      <w:sz w:val="22"/>
      <w:szCs w:val="24"/>
    </w:rPr>
  </w:style>
  <w:style w:type="paragraph" w:styleId="Ttulo4">
    <w:name w:val="heading 4"/>
    <w:basedOn w:val="Normal"/>
    <w:next w:val="Normal"/>
    <w:link w:val="Ttulo4Car"/>
    <w:uiPriority w:val="9"/>
    <w:unhideWhenUsed/>
    <w:qFormat/>
    <w:rsid w:val="004A641C"/>
    <w:pPr>
      <w:keepNext/>
      <w:keepLines/>
      <w:spacing w:before="240"/>
      <w:outlineLvl w:val="3"/>
    </w:pPr>
    <w:rPr>
      <w:rFonts w:asciiTheme="majorHAnsi" w:eastAsiaTheme="majorEastAsia" w:hAnsiTheme="majorHAnsi" w:cstheme="majorBidi"/>
      <w:b/>
      <w:bCs/>
      <w:caps/>
      <w:color w:val="FF4054"/>
      <w:sz w:val="21"/>
      <w:szCs w:val="24"/>
    </w:rPr>
  </w:style>
  <w:style w:type="paragraph" w:styleId="Ttulo5">
    <w:name w:val="heading 5"/>
    <w:basedOn w:val="Normal"/>
    <w:next w:val="Normal"/>
    <w:link w:val="Ttulo5Car"/>
    <w:uiPriority w:val="9"/>
    <w:semiHidden/>
    <w:unhideWhenUsed/>
    <w:qFormat/>
    <w:rsid w:val="00774B78"/>
    <w:pPr>
      <w:keepNext/>
      <w:keepLines/>
      <w:spacing w:before="40"/>
      <w:outlineLvl w:val="4"/>
    </w:pPr>
    <w:rPr>
      <w:rFonts w:asciiTheme="majorHAnsi" w:eastAsiaTheme="majorEastAsia" w:hAnsiTheme="majorHAnsi" w:cstheme="majorBidi"/>
      <w:color w:val="262626" w:themeColor="text1" w:themeTint="D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1C64"/>
    <w:pPr>
      <w:tabs>
        <w:tab w:val="center" w:pos="4536"/>
        <w:tab w:val="right" w:pos="9072"/>
      </w:tabs>
    </w:pPr>
    <w:rPr>
      <w:rFonts w:asciiTheme="minorHAnsi" w:hAnsiTheme="minorHAnsi" w:cstheme="minorBidi"/>
      <w:szCs w:val="24"/>
    </w:rPr>
  </w:style>
  <w:style w:type="character" w:customStyle="1" w:styleId="EncabezadoCar">
    <w:name w:val="Encabezado Car"/>
    <w:basedOn w:val="Fuentedeprrafopredeter"/>
    <w:link w:val="Encabezado"/>
    <w:uiPriority w:val="99"/>
    <w:rsid w:val="00651C64"/>
  </w:style>
  <w:style w:type="paragraph" w:styleId="Piedepgina">
    <w:name w:val="footer"/>
    <w:link w:val="PiedepginaCar"/>
    <w:uiPriority w:val="99"/>
    <w:unhideWhenUsed/>
    <w:rsid w:val="007B4D0B"/>
    <w:pPr>
      <w:tabs>
        <w:tab w:val="left" w:pos="2694"/>
        <w:tab w:val="left" w:pos="5529"/>
        <w:tab w:val="left" w:pos="6379"/>
      </w:tabs>
    </w:pPr>
    <w:rPr>
      <w:rFonts w:ascii="Arial" w:hAnsi="Arial" w:cs="Arial"/>
      <w:sz w:val="16"/>
      <w:szCs w:val="18"/>
    </w:rPr>
  </w:style>
  <w:style w:type="character" w:customStyle="1" w:styleId="PiedepginaCar">
    <w:name w:val="Pie de página Car"/>
    <w:basedOn w:val="Fuentedeprrafopredeter"/>
    <w:link w:val="Piedepgina"/>
    <w:uiPriority w:val="99"/>
    <w:rsid w:val="007B4D0B"/>
    <w:rPr>
      <w:rFonts w:ascii="Arial" w:hAnsi="Arial" w:cs="Arial"/>
      <w:sz w:val="16"/>
      <w:szCs w:val="18"/>
    </w:rPr>
  </w:style>
  <w:style w:type="paragraph" w:customStyle="1" w:styleId="Style1">
    <w:name w:val="Style1"/>
    <w:basedOn w:val="Normal"/>
    <w:qFormat/>
    <w:rsid w:val="008224FE"/>
    <w:pPr>
      <w:tabs>
        <w:tab w:val="left" w:pos="2694"/>
        <w:tab w:val="left" w:pos="5529"/>
        <w:tab w:val="left" w:pos="6379"/>
      </w:tabs>
    </w:pPr>
    <w:rPr>
      <w:b/>
      <w:color w:val="FF5A66"/>
    </w:rPr>
  </w:style>
  <w:style w:type="character" w:customStyle="1" w:styleId="Ttulo4Car">
    <w:name w:val="Título 4 Car"/>
    <w:basedOn w:val="Fuentedeprrafopredeter"/>
    <w:link w:val="Ttulo4"/>
    <w:uiPriority w:val="9"/>
    <w:rsid w:val="004A641C"/>
    <w:rPr>
      <w:rFonts w:asciiTheme="majorHAnsi" w:eastAsiaTheme="majorEastAsia" w:hAnsiTheme="majorHAnsi" w:cstheme="majorBidi"/>
      <w:b/>
      <w:bCs/>
      <w:caps/>
      <w:color w:val="FF4054"/>
      <w:sz w:val="21"/>
      <w:lang w:val="es-ES_tradnl"/>
    </w:rPr>
  </w:style>
  <w:style w:type="character" w:customStyle="1" w:styleId="Ttulo5Car">
    <w:name w:val="Título 5 Car"/>
    <w:basedOn w:val="Fuentedeprrafopredeter"/>
    <w:link w:val="Ttulo5"/>
    <w:uiPriority w:val="9"/>
    <w:semiHidden/>
    <w:rsid w:val="00774B78"/>
    <w:rPr>
      <w:rFonts w:asciiTheme="majorHAnsi" w:eastAsiaTheme="majorEastAsia" w:hAnsiTheme="majorHAnsi" w:cstheme="majorBidi"/>
      <w:color w:val="262626" w:themeColor="text1" w:themeTint="D9"/>
      <w:sz w:val="20"/>
    </w:rPr>
  </w:style>
  <w:style w:type="character" w:styleId="Hipervnculo">
    <w:name w:val="Hyperlink"/>
    <w:basedOn w:val="Fuentedeprrafopredeter"/>
    <w:uiPriority w:val="99"/>
    <w:unhideWhenUsed/>
    <w:qFormat/>
    <w:rsid w:val="00B42E07"/>
    <w:rPr>
      <w:b/>
      <w:bCs/>
      <w:color w:val="FF4054"/>
    </w:rPr>
  </w:style>
  <w:style w:type="character" w:styleId="Hipervnculovisitado">
    <w:name w:val="FollowedHyperlink"/>
    <w:basedOn w:val="Fuentedeprrafopredeter"/>
    <w:uiPriority w:val="99"/>
    <w:semiHidden/>
    <w:unhideWhenUsed/>
    <w:rsid w:val="00F659C2"/>
    <w:rPr>
      <w:color w:val="954F72" w:themeColor="followedHyperlink"/>
      <w:u w:val="single"/>
    </w:rPr>
  </w:style>
  <w:style w:type="character" w:customStyle="1" w:styleId="Ttulo1Car">
    <w:name w:val="Título 1 Car"/>
    <w:basedOn w:val="Fuentedeprrafopredeter"/>
    <w:link w:val="Ttulo1"/>
    <w:uiPriority w:val="9"/>
    <w:rsid w:val="004A641C"/>
    <w:rPr>
      <w:rFonts w:ascii="Arial" w:hAnsi="Arial" w:cs="Arial"/>
      <w:b/>
      <w:color w:val="FF4054"/>
      <w:sz w:val="40"/>
      <w:szCs w:val="48"/>
      <w:lang w:val="es-ES_tradnl"/>
    </w:rPr>
  </w:style>
  <w:style w:type="paragraph" w:customStyle="1" w:styleId="SmartPie">
    <w:name w:val="Smart Pie"/>
    <w:basedOn w:val="Normal"/>
    <w:qFormat/>
    <w:rsid w:val="00763DAA"/>
    <w:pPr>
      <w:widowControl w:val="0"/>
      <w:tabs>
        <w:tab w:val="left" w:pos="2694"/>
        <w:tab w:val="left" w:pos="5529"/>
        <w:tab w:val="left" w:pos="6379"/>
        <w:tab w:val="right" w:pos="9072"/>
      </w:tabs>
      <w:autoSpaceDE w:val="0"/>
      <w:autoSpaceDN w:val="0"/>
      <w:adjustRightInd w:val="0"/>
      <w:spacing w:before="0" w:after="0" w:line="201" w:lineRule="atLeast"/>
    </w:pPr>
    <w:rPr>
      <w:sz w:val="16"/>
      <w:szCs w:val="18"/>
    </w:rPr>
  </w:style>
  <w:style w:type="paragraph" w:styleId="Prrafodelista">
    <w:name w:val="List Paragraph"/>
    <w:aliases w:val="Liste à puce"/>
    <w:basedOn w:val="Normal"/>
    <w:uiPriority w:val="34"/>
    <w:qFormat/>
    <w:rsid w:val="00B42E07"/>
    <w:pPr>
      <w:contextualSpacing/>
    </w:pPr>
    <w:rPr>
      <w:color w:val="221E1F"/>
    </w:rPr>
  </w:style>
  <w:style w:type="paragraph" w:customStyle="1" w:styleId="SmartTextoLista">
    <w:name w:val="Smart Texto Lista"/>
    <w:basedOn w:val="Normal"/>
    <w:qFormat/>
    <w:rsid w:val="00B42E07"/>
    <w:pPr>
      <w:numPr>
        <w:numId w:val="13"/>
      </w:numPr>
      <w:spacing w:before="60" w:after="60"/>
      <w:ind w:left="357" w:hanging="357"/>
    </w:pPr>
    <w:rPr>
      <w:color w:val="221E1F"/>
    </w:rPr>
  </w:style>
  <w:style w:type="character" w:customStyle="1" w:styleId="Ttulo2Car">
    <w:name w:val="Título 2 Car"/>
    <w:basedOn w:val="Fuentedeprrafopredeter"/>
    <w:link w:val="Ttulo2"/>
    <w:uiPriority w:val="9"/>
    <w:rsid w:val="004A641C"/>
    <w:rPr>
      <w:rFonts w:ascii="Arial" w:hAnsi="Arial" w:cs="Arial"/>
      <w:b/>
      <w:color w:val="262626" w:themeColor="text1" w:themeTint="D9"/>
      <w:sz w:val="32"/>
      <w:szCs w:val="32"/>
      <w:lang w:val="es-ES_tradnl"/>
    </w:rPr>
  </w:style>
  <w:style w:type="character" w:customStyle="1" w:styleId="Ttulo3Car">
    <w:name w:val="Título 3 Car"/>
    <w:basedOn w:val="Fuentedeprrafopredeter"/>
    <w:link w:val="Ttulo3"/>
    <w:uiPriority w:val="9"/>
    <w:rsid w:val="004A641C"/>
    <w:rPr>
      <w:rFonts w:asciiTheme="majorHAnsi" w:eastAsiaTheme="majorEastAsia" w:hAnsiTheme="majorHAnsi" w:cstheme="majorBidi"/>
      <w:b/>
      <w:color w:val="262626" w:themeColor="text1" w:themeTint="D9"/>
      <w:sz w:val="22"/>
      <w:lang w:val="es-ES_tradnl"/>
    </w:rPr>
  </w:style>
  <w:style w:type="paragraph" w:styleId="NormalWeb">
    <w:name w:val="Normal (Web)"/>
    <w:basedOn w:val="Normal"/>
    <w:uiPriority w:val="99"/>
    <w:semiHidden/>
    <w:unhideWhenUsed/>
    <w:rsid w:val="00DC2374"/>
    <w:rPr>
      <w:sz w:val="24"/>
    </w:rPr>
  </w:style>
  <w:style w:type="paragraph" w:customStyle="1" w:styleId="textecourantfergauche">
    <w:name w:val="texte courant fer à gauche"/>
    <w:basedOn w:val="Normal"/>
    <w:uiPriority w:val="99"/>
    <w:rsid w:val="007561D9"/>
    <w:pPr>
      <w:widowControl w:val="0"/>
      <w:suppressAutoHyphens/>
      <w:autoSpaceDE w:val="0"/>
      <w:autoSpaceDN w:val="0"/>
      <w:adjustRightInd w:val="0"/>
      <w:spacing w:after="170" w:line="288" w:lineRule="auto"/>
      <w:textAlignment w:val="center"/>
    </w:pPr>
    <w:rPr>
      <w:rFonts w:ascii="HKGrotesk-Regular" w:hAnsi="HKGrotesk-Regular" w:cs="HKGrotesk-Regular"/>
      <w:color w:val="000000"/>
      <w:sz w:val="22"/>
      <w:szCs w:val="22"/>
    </w:rPr>
  </w:style>
  <w:style w:type="character" w:styleId="Mencinsinresolver">
    <w:name w:val="Unresolved Mention"/>
    <w:basedOn w:val="Fuentedeprrafopredeter"/>
    <w:uiPriority w:val="99"/>
    <w:rsid w:val="00B42E07"/>
    <w:rPr>
      <w:color w:val="605E5C"/>
      <w:shd w:val="clear" w:color="auto" w:fill="E1DFDD"/>
    </w:rPr>
  </w:style>
  <w:style w:type="paragraph" w:customStyle="1" w:styleId="Style2">
    <w:name w:val="Style2"/>
    <w:basedOn w:val="Normal"/>
    <w:autoRedefine/>
    <w:qFormat/>
    <w:rsid w:val="007561D9"/>
    <w:pPr>
      <w:tabs>
        <w:tab w:val="left" w:pos="5529"/>
      </w:tabs>
    </w:pPr>
    <w:rPr>
      <w:rFonts w:asciiTheme="minorHAnsi" w:hAnsiTheme="minorHAnsi" w:cstheme="minorBidi"/>
      <w:szCs w:val="24"/>
    </w:rPr>
  </w:style>
  <w:style w:type="character" w:customStyle="1" w:styleId="Smartlienhypertexte">
    <w:name w:val="Smart lien hypertexte"/>
    <w:basedOn w:val="Hipervnculo"/>
    <w:uiPriority w:val="1"/>
    <w:qFormat/>
    <w:rsid w:val="007561D9"/>
    <w:rPr>
      <w:rFonts w:ascii="Arial" w:hAnsi="Arial"/>
      <w:b/>
      <w:bCs/>
      <w:i w:val="0"/>
      <w:iCs w:val="0"/>
      <w:color w:val="FF4054"/>
      <w:sz w:val="20"/>
      <w:szCs w:val="24"/>
      <w:u w:val="single"/>
    </w:rPr>
  </w:style>
  <w:style w:type="paragraph" w:customStyle="1" w:styleId="Smarttexteespaceaprs6">
    <w:name w:val="Smart texte espace après 6"/>
    <w:basedOn w:val="Normal"/>
    <w:qFormat/>
    <w:rsid w:val="00B42E07"/>
  </w:style>
  <w:style w:type="paragraph" w:customStyle="1" w:styleId="Smarttextetableau">
    <w:name w:val="Smart texte tableau"/>
    <w:basedOn w:val="Normal"/>
    <w:qFormat/>
    <w:rsid w:val="00B42E07"/>
    <w:rPr>
      <w:sz w:val="16"/>
    </w:rPr>
  </w:style>
  <w:style w:type="character" w:customStyle="1" w:styleId="Smartcorpsc6">
    <w:name w:val="Smart corps c6"/>
    <w:aliases w:val="5 footer"/>
    <w:basedOn w:val="Fuentedeprrafopredeter"/>
    <w:uiPriority w:val="1"/>
    <w:qFormat/>
    <w:rsid w:val="0058054F"/>
    <w:rPr>
      <w:sz w:val="13"/>
    </w:rPr>
  </w:style>
  <w:style w:type="character" w:customStyle="1" w:styleId="wwwsmartcoop">
    <w:name w:val="www.smart.coop"/>
    <w:basedOn w:val="Fuentedeprrafopredeter"/>
    <w:uiPriority w:val="1"/>
    <w:qFormat/>
    <w:rsid w:val="004A641C"/>
    <w:rPr>
      <w:rFonts w:asciiTheme="minorHAnsi" w:hAnsiTheme="minorHAnsi"/>
      <w:b/>
      <w:color w:val="FF4054"/>
    </w:rPr>
  </w:style>
  <w:style w:type="character" w:styleId="Nmerodepgina">
    <w:name w:val="page number"/>
    <w:basedOn w:val="Fuentedeprrafopredeter"/>
    <w:uiPriority w:val="99"/>
    <w:semiHidden/>
    <w:unhideWhenUsed/>
    <w:rsid w:val="00C92787"/>
  </w:style>
  <w:style w:type="table" w:styleId="Tablaconcuadrcula">
    <w:name w:val="Table Grid"/>
    <w:basedOn w:val="Tablanormal"/>
    <w:uiPriority w:val="39"/>
    <w:rsid w:val="00763D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artPieRSocial">
    <w:name w:val="Smart Pie RSocial"/>
    <w:basedOn w:val="SmartPie"/>
    <w:next w:val="SmartPie"/>
    <w:qFormat/>
    <w:rsid w:val="00763DAA"/>
    <w:rPr>
      <w:b/>
      <w:color w:val="FF4054"/>
    </w:rPr>
  </w:style>
  <w:style w:type="character" w:styleId="nfasissutil">
    <w:name w:val="Subtle Emphasis"/>
    <w:basedOn w:val="Fuentedeprrafopredeter"/>
    <w:uiPriority w:val="19"/>
    <w:qFormat/>
    <w:rsid w:val="003849FB"/>
    <w:rPr>
      <w:i/>
      <w:iCs/>
      <w:color w:val="404040" w:themeColor="text1" w:themeTint="BF"/>
    </w:rPr>
  </w:style>
  <w:style w:type="character" w:styleId="nfasis">
    <w:name w:val="Emphasis"/>
    <w:basedOn w:val="Fuentedeprrafopredeter"/>
    <w:uiPriority w:val="20"/>
    <w:qFormat/>
    <w:rsid w:val="003849FB"/>
    <w:rPr>
      <w:i/>
      <w:iCs/>
    </w:rPr>
  </w:style>
  <w:style w:type="character" w:styleId="nfasisintenso">
    <w:name w:val="Intense Emphasis"/>
    <w:basedOn w:val="Fuentedeprrafopredeter"/>
    <w:uiPriority w:val="21"/>
    <w:qFormat/>
    <w:rsid w:val="003849FB"/>
    <w:rPr>
      <w:i/>
      <w:iCs/>
      <w:color w:val="5B9BD5" w:themeColor="accent1"/>
    </w:rPr>
  </w:style>
  <w:style w:type="paragraph" w:styleId="Cita">
    <w:name w:val="Quote"/>
    <w:basedOn w:val="Normal"/>
    <w:next w:val="Normal"/>
    <w:link w:val="CitaCar"/>
    <w:uiPriority w:val="29"/>
    <w:qFormat/>
    <w:rsid w:val="003849FB"/>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3849FB"/>
    <w:rPr>
      <w:rFonts w:ascii="Arial" w:hAnsi="Arial" w:cs="Arial"/>
      <w:i/>
      <w:iCs/>
      <w:color w:val="404040" w:themeColor="text1" w:themeTint="BF"/>
      <w:sz w:val="20"/>
      <w:szCs w:val="20"/>
      <w:lang w:val="es-ES_tradnl"/>
    </w:rPr>
  </w:style>
  <w:style w:type="paragraph" w:styleId="Citadestacada">
    <w:name w:val="Intense Quote"/>
    <w:basedOn w:val="Normal"/>
    <w:next w:val="Normal"/>
    <w:link w:val="CitadestacadaCar"/>
    <w:uiPriority w:val="30"/>
    <w:qFormat/>
    <w:rsid w:val="003849F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3849FB"/>
    <w:rPr>
      <w:rFonts w:ascii="Arial" w:hAnsi="Arial" w:cs="Arial"/>
      <w:i/>
      <w:iCs/>
      <w:color w:val="5B9BD5" w:themeColor="accent1"/>
      <w:sz w:val="20"/>
      <w:szCs w:val="20"/>
      <w:lang w:val="es-ES_tradnl"/>
    </w:rPr>
  </w:style>
  <w:style w:type="table" w:customStyle="1" w:styleId="Estilo1">
    <w:name w:val="Estilo1"/>
    <w:basedOn w:val="Tablanormal"/>
    <w:uiPriority w:val="99"/>
    <w:rsid w:val="00884E1F"/>
    <w:tblPr>
      <w:tblStyleRowBandSize w:val="1"/>
    </w:tblPr>
    <w:tblStylePr w:type="firstRow">
      <w:rPr>
        <w:rFonts w:ascii="Arial" w:hAnsi="Arial"/>
        <w:b/>
        <w:color w:val="FFFFFF" w:themeColor="background1"/>
        <w:sz w:val="20"/>
      </w:rPr>
      <w:tblPr/>
      <w:tcPr>
        <w:shd w:val="clear" w:color="auto" w:fill="FF4054"/>
      </w:tcPr>
    </w:tblStylePr>
    <w:tblStylePr w:type="lastRow">
      <w:rPr>
        <w:rFonts w:ascii="Arial" w:hAnsi="Arial"/>
        <w:b/>
        <w:sz w:val="20"/>
      </w:rPr>
    </w:tblStylePr>
    <w:tblStylePr w:type="band2Horz">
      <w:tblPr/>
      <w:tcPr>
        <w:shd w:val="clear" w:color="auto" w:fill="FFC9CE"/>
      </w:tcPr>
    </w:tblStylePr>
  </w:style>
  <w:style w:type="table" w:customStyle="1" w:styleId="SmartTablaGris">
    <w:name w:val="Smart Tabla Gris"/>
    <w:basedOn w:val="Tablanormal"/>
    <w:uiPriority w:val="99"/>
    <w:rsid w:val="00884E1F"/>
    <w:tblPr>
      <w:tblStyleRowBandSize w:val="1"/>
    </w:tblPr>
    <w:tblStylePr w:type="firstRow">
      <w:rPr>
        <w:rFonts w:asciiTheme="minorHAnsi" w:hAnsiTheme="minorHAnsi"/>
        <w:b/>
        <w:color w:val="404040" w:themeColor="text1" w:themeTint="BF"/>
        <w:sz w:val="20"/>
      </w:rPr>
      <w:tblPr/>
      <w:tcPr>
        <w:shd w:val="clear" w:color="auto" w:fill="BFBFBF" w:themeFill="background1" w:themeFillShade="BF"/>
      </w:tcPr>
    </w:tblStylePr>
    <w:tblStylePr w:type="lastRow">
      <w:rPr>
        <w:rFonts w:ascii="Arial" w:hAnsi="Arial"/>
        <w:b/>
        <w:color w:val="auto"/>
        <w:sz w:val="20"/>
      </w:rPr>
      <w:tblPr/>
      <w:tcPr>
        <w:shd w:val="clear" w:color="auto" w:fill="BFBFBF" w:themeFill="background1" w:themeFillShade="BF"/>
      </w:tcPr>
    </w:tblStylePr>
    <w:tblStylePr w:type="band2Horz">
      <w:tblPr/>
      <w:tcPr>
        <w:shd w:val="clear" w:color="auto" w:fill="F2F2F2" w:themeFill="background1" w:themeFillShade="F2"/>
      </w:tcPr>
    </w:tblStylePr>
  </w:style>
  <w:style w:type="paragraph" w:styleId="TtuloTDC">
    <w:name w:val="TOC Heading"/>
    <w:basedOn w:val="Ttulo1"/>
    <w:next w:val="Normal"/>
    <w:uiPriority w:val="39"/>
    <w:unhideWhenUsed/>
    <w:qFormat/>
    <w:rsid w:val="00DF4E9A"/>
    <w:pPr>
      <w:tabs>
        <w:tab w:val="clear" w:pos="4962"/>
      </w:tabs>
      <w:spacing w:after="0" w:line="259" w:lineRule="auto"/>
      <w:outlineLvl w:val="9"/>
    </w:pPr>
    <w:rPr>
      <w:rFonts w:asciiTheme="majorHAnsi" w:eastAsiaTheme="majorEastAsia" w:hAnsiTheme="majorHAnsi" w:cstheme="majorBidi"/>
      <w:b w:val="0"/>
      <w:color w:val="2E74B5" w:themeColor="accent1" w:themeShade="BF"/>
      <w:sz w:val="32"/>
      <w:szCs w:val="32"/>
      <w:lang w:val="es-ES" w:eastAsia="es-ES"/>
    </w:rPr>
  </w:style>
  <w:style w:type="paragraph" w:styleId="TDC2">
    <w:name w:val="toc 2"/>
    <w:basedOn w:val="Normal"/>
    <w:next w:val="Normal"/>
    <w:autoRedefine/>
    <w:uiPriority w:val="39"/>
    <w:unhideWhenUsed/>
    <w:rsid w:val="00DF4E9A"/>
    <w:pPr>
      <w:tabs>
        <w:tab w:val="clear" w:pos="4962"/>
      </w:tabs>
      <w:spacing w:after="100"/>
      <w:ind w:left="200"/>
    </w:pPr>
  </w:style>
  <w:style w:type="paragraph" w:styleId="TDC3">
    <w:name w:val="toc 3"/>
    <w:basedOn w:val="Normal"/>
    <w:next w:val="Normal"/>
    <w:autoRedefine/>
    <w:uiPriority w:val="39"/>
    <w:unhideWhenUsed/>
    <w:rsid w:val="00DF4E9A"/>
    <w:pPr>
      <w:tabs>
        <w:tab w:val="clear" w:pos="4962"/>
      </w:tabs>
      <w:spacing w:after="100"/>
      <w:ind w:left="400"/>
    </w:pPr>
  </w:style>
  <w:style w:type="character" w:styleId="Refdecomentario">
    <w:name w:val="annotation reference"/>
    <w:basedOn w:val="Fuentedeprrafopredeter"/>
    <w:uiPriority w:val="99"/>
    <w:semiHidden/>
    <w:unhideWhenUsed/>
    <w:rsid w:val="0083706F"/>
    <w:rPr>
      <w:sz w:val="16"/>
      <w:szCs w:val="16"/>
    </w:rPr>
  </w:style>
  <w:style w:type="paragraph" w:styleId="Textocomentario">
    <w:name w:val="annotation text"/>
    <w:basedOn w:val="Normal"/>
    <w:link w:val="TextocomentarioCar"/>
    <w:uiPriority w:val="99"/>
    <w:semiHidden/>
    <w:unhideWhenUsed/>
    <w:rsid w:val="0083706F"/>
  </w:style>
  <w:style w:type="character" w:customStyle="1" w:styleId="TextocomentarioCar">
    <w:name w:val="Texto comentario Car"/>
    <w:basedOn w:val="Fuentedeprrafopredeter"/>
    <w:link w:val="Textocomentario"/>
    <w:uiPriority w:val="99"/>
    <w:semiHidden/>
    <w:rsid w:val="0083706F"/>
    <w:rPr>
      <w:rFonts w:ascii="Arial" w:hAnsi="Arial" w:cs="Arial"/>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83706F"/>
    <w:rPr>
      <w:b/>
      <w:bCs/>
    </w:rPr>
  </w:style>
  <w:style w:type="character" w:customStyle="1" w:styleId="AsuntodelcomentarioCar">
    <w:name w:val="Asunto del comentario Car"/>
    <w:basedOn w:val="TextocomentarioCar"/>
    <w:link w:val="Asuntodelcomentario"/>
    <w:uiPriority w:val="99"/>
    <w:semiHidden/>
    <w:rsid w:val="0083706F"/>
    <w:rPr>
      <w:rFonts w:ascii="Arial" w:hAnsi="Arial" w:cs="Arial"/>
      <w:b/>
      <w:bCs/>
      <w:sz w:val="20"/>
      <w:szCs w:val="20"/>
      <w:lang w:val="es-ES_tradnl"/>
    </w:rPr>
  </w:style>
  <w:style w:type="paragraph" w:styleId="Textodeglobo">
    <w:name w:val="Balloon Text"/>
    <w:basedOn w:val="Normal"/>
    <w:link w:val="TextodegloboCar"/>
    <w:uiPriority w:val="99"/>
    <w:semiHidden/>
    <w:unhideWhenUsed/>
    <w:rsid w:val="0083706F"/>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3706F"/>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179849">
      <w:bodyDiv w:val="1"/>
      <w:marLeft w:val="0"/>
      <w:marRight w:val="0"/>
      <w:marTop w:val="0"/>
      <w:marBottom w:val="0"/>
      <w:divBdr>
        <w:top w:val="none" w:sz="0" w:space="0" w:color="auto"/>
        <w:left w:val="none" w:sz="0" w:space="0" w:color="auto"/>
        <w:bottom w:val="none" w:sz="0" w:space="0" w:color="auto"/>
        <w:right w:val="none" w:sz="0" w:space="0" w:color="auto"/>
      </w:divBdr>
    </w:div>
    <w:div w:id="85733790">
      <w:bodyDiv w:val="1"/>
      <w:marLeft w:val="0"/>
      <w:marRight w:val="0"/>
      <w:marTop w:val="0"/>
      <w:marBottom w:val="0"/>
      <w:divBdr>
        <w:top w:val="none" w:sz="0" w:space="0" w:color="auto"/>
        <w:left w:val="none" w:sz="0" w:space="0" w:color="auto"/>
        <w:bottom w:val="none" w:sz="0" w:space="0" w:color="auto"/>
        <w:right w:val="none" w:sz="0" w:space="0" w:color="auto"/>
      </w:divBdr>
    </w:div>
    <w:div w:id="96415390">
      <w:bodyDiv w:val="1"/>
      <w:marLeft w:val="0"/>
      <w:marRight w:val="0"/>
      <w:marTop w:val="0"/>
      <w:marBottom w:val="0"/>
      <w:divBdr>
        <w:top w:val="none" w:sz="0" w:space="0" w:color="auto"/>
        <w:left w:val="none" w:sz="0" w:space="0" w:color="auto"/>
        <w:bottom w:val="none" w:sz="0" w:space="0" w:color="auto"/>
        <w:right w:val="none" w:sz="0" w:space="0" w:color="auto"/>
      </w:divBdr>
    </w:div>
    <w:div w:id="153761701">
      <w:bodyDiv w:val="1"/>
      <w:marLeft w:val="0"/>
      <w:marRight w:val="0"/>
      <w:marTop w:val="0"/>
      <w:marBottom w:val="0"/>
      <w:divBdr>
        <w:top w:val="none" w:sz="0" w:space="0" w:color="auto"/>
        <w:left w:val="none" w:sz="0" w:space="0" w:color="auto"/>
        <w:bottom w:val="none" w:sz="0" w:space="0" w:color="auto"/>
        <w:right w:val="none" w:sz="0" w:space="0" w:color="auto"/>
      </w:divBdr>
    </w:div>
    <w:div w:id="755055809">
      <w:bodyDiv w:val="1"/>
      <w:marLeft w:val="0"/>
      <w:marRight w:val="0"/>
      <w:marTop w:val="0"/>
      <w:marBottom w:val="0"/>
      <w:divBdr>
        <w:top w:val="none" w:sz="0" w:space="0" w:color="auto"/>
        <w:left w:val="none" w:sz="0" w:space="0" w:color="auto"/>
        <w:bottom w:val="none" w:sz="0" w:space="0" w:color="auto"/>
        <w:right w:val="none" w:sz="0" w:space="0" w:color="auto"/>
      </w:divBdr>
    </w:div>
    <w:div w:id="757478471">
      <w:bodyDiv w:val="1"/>
      <w:marLeft w:val="0"/>
      <w:marRight w:val="0"/>
      <w:marTop w:val="0"/>
      <w:marBottom w:val="0"/>
      <w:divBdr>
        <w:top w:val="none" w:sz="0" w:space="0" w:color="auto"/>
        <w:left w:val="none" w:sz="0" w:space="0" w:color="auto"/>
        <w:bottom w:val="none" w:sz="0" w:space="0" w:color="auto"/>
        <w:right w:val="none" w:sz="0" w:space="0" w:color="auto"/>
      </w:divBdr>
    </w:div>
    <w:div w:id="1073240040">
      <w:bodyDiv w:val="1"/>
      <w:marLeft w:val="0"/>
      <w:marRight w:val="0"/>
      <w:marTop w:val="0"/>
      <w:marBottom w:val="0"/>
      <w:divBdr>
        <w:top w:val="none" w:sz="0" w:space="0" w:color="auto"/>
        <w:left w:val="none" w:sz="0" w:space="0" w:color="auto"/>
        <w:bottom w:val="none" w:sz="0" w:space="0" w:color="auto"/>
        <w:right w:val="none" w:sz="0" w:space="0" w:color="auto"/>
      </w:divBdr>
    </w:div>
    <w:div w:id="1239558224">
      <w:bodyDiv w:val="1"/>
      <w:marLeft w:val="0"/>
      <w:marRight w:val="0"/>
      <w:marTop w:val="0"/>
      <w:marBottom w:val="0"/>
      <w:divBdr>
        <w:top w:val="none" w:sz="0" w:space="0" w:color="auto"/>
        <w:left w:val="none" w:sz="0" w:space="0" w:color="auto"/>
        <w:bottom w:val="none" w:sz="0" w:space="0" w:color="auto"/>
        <w:right w:val="none" w:sz="0" w:space="0" w:color="auto"/>
      </w:divBdr>
    </w:div>
    <w:div w:id="1292904564">
      <w:bodyDiv w:val="1"/>
      <w:marLeft w:val="0"/>
      <w:marRight w:val="0"/>
      <w:marTop w:val="0"/>
      <w:marBottom w:val="0"/>
      <w:divBdr>
        <w:top w:val="none" w:sz="0" w:space="0" w:color="auto"/>
        <w:left w:val="none" w:sz="0" w:space="0" w:color="auto"/>
        <w:bottom w:val="none" w:sz="0" w:space="0" w:color="auto"/>
        <w:right w:val="none" w:sz="0" w:space="0" w:color="auto"/>
      </w:divBdr>
    </w:div>
    <w:div w:id="1307662693">
      <w:bodyDiv w:val="1"/>
      <w:marLeft w:val="0"/>
      <w:marRight w:val="0"/>
      <w:marTop w:val="0"/>
      <w:marBottom w:val="0"/>
      <w:divBdr>
        <w:top w:val="none" w:sz="0" w:space="0" w:color="auto"/>
        <w:left w:val="none" w:sz="0" w:space="0" w:color="auto"/>
        <w:bottom w:val="none" w:sz="0" w:space="0" w:color="auto"/>
        <w:right w:val="none" w:sz="0" w:space="0" w:color="auto"/>
      </w:divBdr>
    </w:div>
    <w:div w:id="136690613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chart" Target="charts/chart5.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chart" Target="charts/chart3.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image" Target="media/image2.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chart" Target="charts/chart1.xml"/><Relationship Id="rId23" Type="http://schemas.openxmlformats.org/officeDocument/2006/relationships/chart" Target="charts/chart7.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chart" Target="charts/chart4.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chart" Target="charts/chart6.xml"/><Relationship Id="rId27" Type="http://schemas.openxmlformats.org/officeDocument/2006/relationships/footer" Target="footer3.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pilar.lopez\GRUPO%20COOPERATIVO%20SMART\SMART%20-%20Documentos\PLANTILLAS\PLANTILLA-SMART-documento-base.dot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es-ES"/>
        </a:p>
      </c:txPr>
    </c:title>
    <c:autoTitleDeleted val="0"/>
    <c:plotArea>
      <c:layout/>
      <c:pieChart>
        <c:varyColors val="1"/>
        <c:ser>
          <c:idx val="0"/>
          <c:order val="0"/>
          <c:tx>
            <c:strRef>
              <c:f>Hoja1!$B$1</c:f>
              <c:strCache>
                <c:ptCount val="1"/>
                <c:pt idx="0">
                  <c:v>% interesados</c:v>
                </c:pt>
              </c:strCache>
            </c:strRef>
          </c:tx>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4494-424C-BEEB-A0FAA8E6EAFF}"/>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4494-424C-BEEB-A0FAA8E6EAFF}"/>
              </c:ext>
            </c:extLst>
          </c:dPt>
          <c:dPt>
            <c:idx val="2"/>
            <c:bubble3D val="0"/>
            <c:spPr>
              <a:solidFill>
                <a:schemeClr val="accent3"/>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5-4494-424C-BEEB-A0FAA8E6EAFF}"/>
              </c:ext>
            </c:extLst>
          </c:dPt>
          <c:dPt>
            <c:idx val="3"/>
            <c:bubble3D val="0"/>
            <c:spPr>
              <a:solidFill>
                <a:schemeClr val="accent4"/>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7-4494-424C-BEEB-A0FAA8E6EAFF}"/>
              </c:ext>
            </c:extLst>
          </c:dPt>
          <c:dPt>
            <c:idx val="4"/>
            <c:bubble3D val="0"/>
            <c:spPr>
              <a:solidFill>
                <a:schemeClr val="accent5"/>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9-4494-424C-BEEB-A0FAA8E6EAFF}"/>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E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Hoja1!$A$2:$A$6</c:f>
              <c:strCache>
                <c:ptCount val="5"/>
                <c:pt idx="0">
                  <c:v>Otros socios/as</c:v>
                </c:pt>
                <c:pt idx="1">
                  <c:v>On line(web , RRSS)</c:v>
                </c:pt>
                <c:pt idx="2">
                  <c:v>Recomendación Clientes</c:v>
                </c:pt>
                <c:pt idx="3">
                  <c:v>Charlas dar a conocer modelo Smart</c:v>
                </c:pt>
                <c:pt idx="4">
                  <c:v>Smart Be</c:v>
                </c:pt>
              </c:strCache>
            </c:strRef>
          </c:cat>
          <c:val>
            <c:numRef>
              <c:f>Hoja1!$B$2:$B$6</c:f>
              <c:numCache>
                <c:formatCode>0%</c:formatCode>
                <c:ptCount val="5"/>
                <c:pt idx="0">
                  <c:v>0.37</c:v>
                </c:pt>
                <c:pt idx="1">
                  <c:v>0.3</c:v>
                </c:pt>
                <c:pt idx="2">
                  <c:v>0.11</c:v>
                </c:pt>
                <c:pt idx="3">
                  <c:v>0.11</c:v>
                </c:pt>
                <c:pt idx="4">
                  <c:v>0.11</c:v>
                </c:pt>
              </c:numCache>
            </c:numRef>
          </c:val>
          <c:extLst>
            <c:ext xmlns:c16="http://schemas.microsoft.com/office/drawing/2014/chart" uri="{C3380CC4-5D6E-409C-BE32-E72D297353CC}">
              <c16:uniqueId val="{00000000-59B3-4451-B484-0F5ABDF2C59F}"/>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E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s-E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es-ES"/>
        </a:p>
      </c:txPr>
    </c:title>
    <c:autoTitleDeleted val="0"/>
    <c:plotArea>
      <c:layout/>
      <c:pieChart>
        <c:varyColors val="1"/>
        <c:ser>
          <c:idx val="0"/>
          <c:order val="0"/>
          <c:tx>
            <c:strRef>
              <c:f>Hoja1!$B$1</c:f>
              <c:strCache>
                <c:ptCount val="1"/>
                <c:pt idx="0">
                  <c:v>Tipo de socios</c:v>
                </c:pt>
              </c:strCache>
            </c:strRef>
          </c:tx>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2679-4829-9923-195DAE079D85}"/>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2679-4829-9923-195DAE079D85}"/>
              </c:ext>
            </c:extLst>
          </c:dPt>
          <c:dPt>
            <c:idx val="2"/>
            <c:bubble3D val="0"/>
            <c:spPr>
              <a:solidFill>
                <a:schemeClr val="accent3"/>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5-2679-4829-9923-195DAE079D85}"/>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E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Hoja1!$A$2:$A$4</c:f>
              <c:strCache>
                <c:ptCount val="3"/>
                <c:pt idx="0">
                  <c:v>Recurrentes</c:v>
                </c:pt>
                <c:pt idx="1">
                  <c:v>Inactivos</c:v>
                </c:pt>
                <c:pt idx="2">
                  <c:v>Nuevos</c:v>
                </c:pt>
              </c:strCache>
            </c:strRef>
          </c:cat>
          <c:val>
            <c:numRef>
              <c:f>Hoja1!$B$2:$B$4</c:f>
              <c:numCache>
                <c:formatCode>0%</c:formatCode>
                <c:ptCount val="3"/>
                <c:pt idx="0">
                  <c:v>0.74</c:v>
                </c:pt>
                <c:pt idx="1">
                  <c:v>0.19</c:v>
                </c:pt>
                <c:pt idx="2">
                  <c:v>7.0000000000000007E-2</c:v>
                </c:pt>
              </c:numCache>
            </c:numRef>
          </c:val>
          <c:extLst>
            <c:ext xmlns:c16="http://schemas.microsoft.com/office/drawing/2014/chart" uri="{C3380CC4-5D6E-409C-BE32-E72D297353CC}">
              <c16:uniqueId val="{00000000-A1A1-4C8B-9E37-E75E650181EA}"/>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E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s-E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Hoja1!$B$1</c:f>
              <c:strCache>
                <c:ptCount val="1"/>
                <c:pt idx="0">
                  <c:v>Ventas</c:v>
                </c:pt>
              </c:strCache>
            </c:strRef>
          </c:tx>
          <c:dPt>
            <c:idx val="0"/>
            <c:bubble3D val="0"/>
            <c:spPr>
              <a:gradFill>
                <a:gsLst>
                  <a:gs pos="100000">
                    <a:schemeClr val="accent1">
                      <a:lumMod val="60000"/>
                      <a:lumOff val="40000"/>
                    </a:schemeClr>
                  </a:gs>
                  <a:gs pos="0">
                    <a:schemeClr val="accent1"/>
                  </a:gs>
                </a:gsLst>
                <a:lin ang="5400000" scaled="0"/>
              </a:gradFill>
              <a:ln w="19050">
                <a:solidFill>
                  <a:schemeClr val="lt1"/>
                </a:solidFill>
              </a:ln>
              <a:effectLst/>
            </c:spPr>
            <c:extLst>
              <c:ext xmlns:c16="http://schemas.microsoft.com/office/drawing/2014/chart" uri="{C3380CC4-5D6E-409C-BE32-E72D297353CC}">
                <c16:uniqueId val="{00000001-6009-4583-AB65-3CBF96793CB1}"/>
              </c:ext>
            </c:extLst>
          </c:dPt>
          <c:dPt>
            <c:idx val="1"/>
            <c:bubble3D val="0"/>
            <c:spPr>
              <a:gradFill>
                <a:gsLst>
                  <a:gs pos="100000">
                    <a:schemeClr val="accent2">
                      <a:lumMod val="60000"/>
                      <a:lumOff val="40000"/>
                    </a:schemeClr>
                  </a:gs>
                  <a:gs pos="0">
                    <a:schemeClr val="accent2"/>
                  </a:gs>
                </a:gsLst>
                <a:lin ang="5400000" scaled="0"/>
              </a:gradFill>
              <a:ln w="19050">
                <a:solidFill>
                  <a:schemeClr val="lt1"/>
                </a:solidFill>
              </a:ln>
              <a:effectLst/>
            </c:spPr>
            <c:extLst>
              <c:ext xmlns:c16="http://schemas.microsoft.com/office/drawing/2014/chart" uri="{C3380CC4-5D6E-409C-BE32-E72D297353CC}">
                <c16:uniqueId val="{00000003-6009-4583-AB65-3CBF96793CB1}"/>
              </c:ext>
            </c:extLst>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extLst>
              <c:ext xmlns:c16="http://schemas.microsoft.com/office/drawing/2014/chart" uri="{C3380CC4-5D6E-409C-BE32-E72D297353CC}">
                <c16:uniqueId val="{00000005-6009-4583-AB65-3CBF96793CB1}"/>
              </c:ext>
            </c:extLst>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extLst>
              <c:ext xmlns:c16="http://schemas.microsoft.com/office/drawing/2014/chart" uri="{C3380CC4-5D6E-409C-BE32-E72D297353CC}">
                <c16:uniqueId val="{00000007-6009-4583-AB65-3CBF96793CB1}"/>
              </c:ext>
            </c:extLst>
          </c:dPt>
          <c:dPt>
            <c:idx val="4"/>
            <c:bubble3D val="0"/>
            <c:spPr>
              <a:gradFill>
                <a:gsLst>
                  <a:gs pos="100000">
                    <a:schemeClr val="accent5">
                      <a:lumMod val="60000"/>
                      <a:lumOff val="40000"/>
                    </a:schemeClr>
                  </a:gs>
                  <a:gs pos="0">
                    <a:schemeClr val="accent5"/>
                  </a:gs>
                </a:gsLst>
                <a:lin ang="5400000" scaled="0"/>
              </a:gradFill>
              <a:ln w="19050">
                <a:solidFill>
                  <a:schemeClr val="lt1"/>
                </a:solidFill>
              </a:ln>
              <a:effectLst/>
            </c:spPr>
            <c:extLst>
              <c:ext xmlns:c16="http://schemas.microsoft.com/office/drawing/2014/chart" uri="{C3380CC4-5D6E-409C-BE32-E72D297353CC}">
                <c16:uniqueId val="{00000009-6009-4583-AB65-3CBF96793CB1}"/>
              </c:ext>
            </c:extLst>
          </c:dPt>
          <c:dPt>
            <c:idx val="5"/>
            <c:bubble3D val="0"/>
            <c:spPr>
              <a:gradFill>
                <a:gsLst>
                  <a:gs pos="100000">
                    <a:schemeClr val="accent6">
                      <a:lumMod val="60000"/>
                      <a:lumOff val="40000"/>
                    </a:schemeClr>
                  </a:gs>
                  <a:gs pos="0">
                    <a:schemeClr val="accent6"/>
                  </a:gs>
                </a:gsLst>
                <a:lin ang="5400000" scaled="0"/>
              </a:gradFill>
              <a:ln w="19050">
                <a:solidFill>
                  <a:schemeClr val="lt1"/>
                </a:solidFill>
              </a:ln>
              <a:effectLst/>
            </c:spPr>
            <c:extLst>
              <c:ext xmlns:c16="http://schemas.microsoft.com/office/drawing/2014/chart" uri="{C3380CC4-5D6E-409C-BE32-E72D297353CC}">
                <c16:uniqueId val="{0000000B-6009-4583-AB65-3CBF96793CB1}"/>
              </c:ext>
            </c:extLst>
          </c:dPt>
          <c:dPt>
            <c:idx val="6"/>
            <c:bubble3D val="0"/>
            <c:spPr>
              <a:gradFill>
                <a:gsLst>
                  <a:gs pos="100000">
                    <a:schemeClr val="accent1">
                      <a:lumMod val="60000"/>
                      <a:lumMod val="60000"/>
                      <a:lumOff val="40000"/>
                    </a:schemeClr>
                  </a:gs>
                  <a:gs pos="0">
                    <a:schemeClr val="accent1">
                      <a:lumMod val="60000"/>
                    </a:schemeClr>
                  </a:gs>
                </a:gsLst>
                <a:lin ang="5400000" scaled="0"/>
              </a:gradFill>
              <a:ln w="19050">
                <a:solidFill>
                  <a:schemeClr val="lt1"/>
                </a:solidFill>
              </a:ln>
              <a:effectLst/>
            </c:spPr>
            <c:extLst>
              <c:ext xmlns:c16="http://schemas.microsoft.com/office/drawing/2014/chart" uri="{C3380CC4-5D6E-409C-BE32-E72D297353CC}">
                <c16:uniqueId val="{0000000D-6009-4583-AB65-3CBF96793CB1}"/>
              </c:ext>
            </c:extLst>
          </c:dPt>
          <c:dPt>
            <c:idx val="7"/>
            <c:bubble3D val="0"/>
            <c:spPr>
              <a:gradFill>
                <a:gsLst>
                  <a:gs pos="100000">
                    <a:schemeClr val="accent2">
                      <a:lumMod val="60000"/>
                      <a:lumMod val="60000"/>
                      <a:lumOff val="40000"/>
                    </a:schemeClr>
                  </a:gs>
                  <a:gs pos="0">
                    <a:schemeClr val="accent2">
                      <a:lumMod val="60000"/>
                    </a:schemeClr>
                  </a:gs>
                </a:gsLst>
                <a:lin ang="5400000" scaled="0"/>
              </a:gradFill>
              <a:ln w="19050">
                <a:solidFill>
                  <a:schemeClr val="lt1"/>
                </a:solidFill>
              </a:ln>
              <a:effectLst/>
            </c:spPr>
            <c:extLst>
              <c:ext xmlns:c16="http://schemas.microsoft.com/office/drawing/2014/chart" uri="{C3380CC4-5D6E-409C-BE32-E72D297353CC}">
                <c16:uniqueId val="{0000000F-6009-4583-AB65-3CBF96793CB1}"/>
              </c:ext>
            </c:extLst>
          </c:dPt>
          <c:dPt>
            <c:idx val="8"/>
            <c:bubble3D val="0"/>
            <c:spPr>
              <a:gradFill>
                <a:gsLst>
                  <a:gs pos="100000">
                    <a:schemeClr val="accent3">
                      <a:lumMod val="60000"/>
                      <a:lumMod val="60000"/>
                      <a:lumOff val="40000"/>
                    </a:schemeClr>
                  </a:gs>
                  <a:gs pos="0">
                    <a:schemeClr val="accent3">
                      <a:lumMod val="60000"/>
                    </a:schemeClr>
                  </a:gs>
                </a:gsLst>
                <a:lin ang="5400000" scaled="0"/>
              </a:gradFill>
              <a:ln w="19050">
                <a:solidFill>
                  <a:schemeClr val="lt1"/>
                </a:solidFill>
              </a:ln>
              <a:effectLst/>
            </c:spPr>
            <c:extLst>
              <c:ext xmlns:c16="http://schemas.microsoft.com/office/drawing/2014/chart" uri="{C3380CC4-5D6E-409C-BE32-E72D297353CC}">
                <c16:uniqueId val="{00000011-6009-4583-AB65-3CBF96793CB1}"/>
              </c:ext>
            </c:extLst>
          </c:dPt>
          <c:dPt>
            <c:idx val="9"/>
            <c:bubble3D val="0"/>
            <c:spPr>
              <a:gradFill>
                <a:gsLst>
                  <a:gs pos="100000">
                    <a:schemeClr val="accent4">
                      <a:lumMod val="60000"/>
                      <a:lumMod val="60000"/>
                      <a:lumOff val="40000"/>
                    </a:schemeClr>
                  </a:gs>
                  <a:gs pos="0">
                    <a:schemeClr val="accent4">
                      <a:lumMod val="60000"/>
                    </a:schemeClr>
                  </a:gs>
                </a:gsLst>
                <a:lin ang="5400000" scaled="0"/>
              </a:gradFill>
              <a:ln w="19050">
                <a:solidFill>
                  <a:schemeClr val="lt1"/>
                </a:solidFill>
              </a:ln>
              <a:effectLst/>
            </c:spPr>
            <c:extLst>
              <c:ext xmlns:c16="http://schemas.microsoft.com/office/drawing/2014/chart" uri="{C3380CC4-5D6E-409C-BE32-E72D297353CC}">
                <c16:uniqueId val="{00000013-6009-4583-AB65-3CBF96793CB1}"/>
              </c:ext>
            </c:extLst>
          </c:dPt>
          <c:dPt>
            <c:idx val="10"/>
            <c:bubble3D val="0"/>
            <c:spPr>
              <a:gradFill>
                <a:gsLst>
                  <a:gs pos="100000">
                    <a:schemeClr val="accent5">
                      <a:lumMod val="60000"/>
                      <a:lumMod val="60000"/>
                      <a:lumOff val="40000"/>
                    </a:schemeClr>
                  </a:gs>
                  <a:gs pos="0">
                    <a:schemeClr val="accent5">
                      <a:lumMod val="60000"/>
                    </a:schemeClr>
                  </a:gs>
                </a:gsLst>
                <a:lin ang="5400000" scaled="0"/>
              </a:gradFill>
              <a:ln w="19050">
                <a:solidFill>
                  <a:schemeClr val="lt1"/>
                </a:solidFill>
              </a:ln>
              <a:effectLst/>
            </c:spPr>
            <c:extLst>
              <c:ext xmlns:c16="http://schemas.microsoft.com/office/drawing/2014/chart" uri="{C3380CC4-5D6E-409C-BE32-E72D297353CC}">
                <c16:uniqueId val="{00000015-6009-4583-AB65-3CBF96793CB1}"/>
              </c:ext>
            </c:extLst>
          </c:dPt>
          <c:dPt>
            <c:idx val="11"/>
            <c:bubble3D val="0"/>
            <c:spPr>
              <a:gradFill>
                <a:gsLst>
                  <a:gs pos="100000">
                    <a:schemeClr val="accent6">
                      <a:lumMod val="60000"/>
                      <a:lumMod val="60000"/>
                      <a:lumOff val="40000"/>
                    </a:schemeClr>
                  </a:gs>
                  <a:gs pos="0">
                    <a:schemeClr val="accent6">
                      <a:lumMod val="60000"/>
                    </a:schemeClr>
                  </a:gs>
                </a:gsLst>
                <a:lin ang="5400000" scaled="0"/>
              </a:gradFill>
              <a:ln w="19050">
                <a:solidFill>
                  <a:schemeClr val="lt1"/>
                </a:solidFill>
              </a:ln>
              <a:effectLst/>
            </c:spPr>
            <c:extLst>
              <c:ext xmlns:c16="http://schemas.microsoft.com/office/drawing/2014/chart" uri="{C3380CC4-5D6E-409C-BE32-E72D297353CC}">
                <c16:uniqueId val="{00000017-6009-4583-AB65-3CBF96793CB1}"/>
              </c:ext>
            </c:extLst>
          </c:dPt>
          <c:dPt>
            <c:idx val="12"/>
            <c:bubble3D val="0"/>
            <c:spPr>
              <a:gradFill>
                <a:gsLst>
                  <a:gs pos="100000">
                    <a:schemeClr val="accent1">
                      <a:lumMod val="80000"/>
                      <a:lumOff val="20000"/>
                      <a:lumMod val="60000"/>
                      <a:lumOff val="40000"/>
                    </a:schemeClr>
                  </a:gs>
                  <a:gs pos="0">
                    <a:schemeClr val="accent1">
                      <a:lumMod val="80000"/>
                      <a:lumOff val="20000"/>
                    </a:schemeClr>
                  </a:gs>
                </a:gsLst>
                <a:lin ang="5400000" scaled="0"/>
              </a:gradFill>
              <a:ln w="19050">
                <a:solidFill>
                  <a:schemeClr val="lt1"/>
                </a:solidFill>
              </a:ln>
              <a:effectLst/>
            </c:spPr>
            <c:extLst>
              <c:ext xmlns:c16="http://schemas.microsoft.com/office/drawing/2014/chart" uri="{C3380CC4-5D6E-409C-BE32-E72D297353CC}">
                <c16:uniqueId val="{00000019-6009-4583-AB65-3CBF96793CB1}"/>
              </c:ext>
            </c:extLst>
          </c:dPt>
          <c:dPt>
            <c:idx val="13"/>
            <c:bubble3D val="0"/>
            <c:spPr>
              <a:gradFill>
                <a:gsLst>
                  <a:gs pos="100000">
                    <a:schemeClr val="accent2">
                      <a:lumMod val="80000"/>
                      <a:lumOff val="20000"/>
                      <a:lumMod val="60000"/>
                      <a:lumOff val="40000"/>
                    </a:schemeClr>
                  </a:gs>
                  <a:gs pos="0">
                    <a:schemeClr val="accent2">
                      <a:lumMod val="80000"/>
                      <a:lumOff val="20000"/>
                    </a:schemeClr>
                  </a:gs>
                </a:gsLst>
                <a:lin ang="5400000" scaled="0"/>
              </a:gradFill>
              <a:ln w="19050">
                <a:solidFill>
                  <a:schemeClr val="lt1"/>
                </a:solidFill>
              </a:ln>
              <a:effectLst/>
            </c:spPr>
            <c:extLst>
              <c:ext xmlns:c16="http://schemas.microsoft.com/office/drawing/2014/chart" uri="{C3380CC4-5D6E-409C-BE32-E72D297353CC}">
                <c16:uniqueId val="{0000001B-6009-4583-AB65-3CBF96793CB1}"/>
              </c:ext>
            </c:extLst>
          </c:dPt>
          <c:dPt>
            <c:idx val="14"/>
            <c:bubble3D val="0"/>
            <c:spPr>
              <a:gradFill>
                <a:gsLst>
                  <a:gs pos="100000">
                    <a:schemeClr val="accent3">
                      <a:lumMod val="80000"/>
                      <a:lumOff val="20000"/>
                      <a:lumMod val="60000"/>
                      <a:lumOff val="40000"/>
                    </a:schemeClr>
                  </a:gs>
                  <a:gs pos="0">
                    <a:schemeClr val="accent3">
                      <a:lumMod val="80000"/>
                      <a:lumOff val="20000"/>
                    </a:schemeClr>
                  </a:gs>
                </a:gsLst>
                <a:lin ang="5400000" scaled="0"/>
              </a:gradFill>
              <a:ln w="19050">
                <a:solidFill>
                  <a:schemeClr val="lt1"/>
                </a:solidFill>
              </a:ln>
              <a:effectLst/>
            </c:spPr>
            <c:extLst>
              <c:ext xmlns:c16="http://schemas.microsoft.com/office/drawing/2014/chart" uri="{C3380CC4-5D6E-409C-BE32-E72D297353CC}">
                <c16:uniqueId val="{0000001D-6009-4583-AB65-3CBF96793CB1}"/>
              </c:ext>
            </c:extLst>
          </c:dPt>
          <c:dPt>
            <c:idx val="15"/>
            <c:bubble3D val="0"/>
            <c:spPr>
              <a:gradFill>
                <a:gsLst>
                  <a:gs pos="100000">
                    <a:schemeClr val="accent4">
                      <a:lumMod val="80000"/>
                      <a:lumOff val="20000"/>
                      <a:lumMod val="60000"/>
                      <a:lumOff val="40000"/>
                    </a:schemeClr>
                  </a:gs>
                  <a:gs pos="0">
                    <a:schemeClr val="accent4">
                      <a:lumMod val="80000"/>
                      <a:lumOff val="20000"/>
                    </a:schemeClr>
                  </a:gs>
                </a:gsLst>
                <a:lin ang="5400000" scaled="0"/>
              </a:gradFill>
              <a:ln w="19050">
                <a:solidFill>
                  <a:schemeClr val="lt1"/>
                </a:solidFill>
              </a:ln>
              <a:effectLst/>
            </c:spPr>
            <c:extLst>
              <c:ext xmlns:c16="http://schemas.microsoft.com/office/drawing/2014/chart" uri="{C3380CC4-5D6E-409C-BE32-E72D297353CC}">
                <c16:uniqueId val="{0000001F-6009-4583-AB65-3CBF96793CB1}"/>
              </c:ext>
            </c:extLst>
          </c:dPt>
          <c:dPt>
            <c:idx val="16"/>
            <c:bubble3D val="0"/>
            <c:spPr>
              <a:gradFill>
                <a:gsLst>
                  <a:gs pos="100000">
                    <a:schemeClr val="accent5">
                      <a:lumMod val="80000"/>
                      <a:lumOff val="20000"/>
                      <a:lumMod val="60000"/>
                      <a:lumOff val="40000"/>
                    </a:schemeClr>
                  </a:gs>
                  <a:gs pos="0">
                    <a:schemeClr val="accent5">
                      <a:lumMod val="80000"/>
                      <a:lumOff val="20000"/>
                    </a:schemeClr>
                  </a:gs>
                </a:gsLst>
                <a:lin ang="5400000" scaled="0"/>
              </a:gradFill>
              <a:ln w="19050">
                <a:solidFill>
                  <a:schemeClr val="lt1"/>
                </a:solidFill>
              </a:ln>
              <a:effectLst/>
            </c:spPr>
            <c:extLst>
              <c:ext xmlns:c16="http://schemas.microsoft.com/office/drawing/2014/chart" uri="{C3380CC4-5D6E-409C-BE32-E72D297353CC}">
                <c16:uniqueId val="{00000021-6009-4583-AB65-3CBF96793CB1}"/>
              </c:ext>
            </c:extLst>
          </c:dPt>
          <c:dPt>
            <c:idx val="17"/>
            <c:bubble3D val="0"/>
            <c:spPr>
              <a:gradFill>
                <a:gsLst>
                  <a:gs pos="100000">
                    <a:schemeClr val="accent6">
                      <a:lumMod val="80000"/>
                      <a:lumOff val="20000"/>
                      <a:lumMod val="60000"/>
                      <a:lumOff val="40000"/>
                    </a:schemeClr>
                  </a:gs>
                  <a:gs pos="0">
                    <a:schemeClr val="accent6">
                      <a:lumMod val="80000"/>
                      <a:lumOff val="20000"/>
                    </a:schemeClr>
                  </a:gs>
                </a:gsLst>
                <a:lin ang="5400000" scaled="0"/>
              </a:gradFill>
              <a:ln w="19050">
                <a:solidFill>
                  <a:schemeClr val="lt1"/>
                </a:solidFill>
              </a:ln>
              <a:effectLst/>
            </c:spPr>
            <c:extLst>
              <c:ext xmlns:c16="http://schemas.microsoft.com/office/drawing/2014/chart" uri="{C3380CC4-5D6E-409C-BE32-E72D297353CC}">
                <c16:uniqueId val="{00000023-6009-4583-AB65-3CBF96793CB1}"/>
              </c:ext>
            </c:extLst>
          </c:dPt>
          <c:dPt>
            <c:idx val="18"/>
            <c:bubble3D val="0"/>
            <c:spPr>
              <a:gradFill>
                <a:gsLst>
                  <a:gs pos="100000">
                    <a:schemeClr val="accent1">
                      <a:lumMod val="80000"/>
                      <a:lumMod val="60000"/>
                      <a:lumOff val="40000"/>
                    </a:schemeClr>
                  </a:gs>
                  <a:gs pos="0">
                    <a:schemeClr val="accent1">
                      <a:lumMod val="80000"/>
                    </a:schemeClr>
                  </a:gs>
                </a:gsLst>
                <a:lin ang="5400000" scaled="0"/>
              </a:gradFill>
              <a:ln w="19050">
                <a:solidFill>
                  <a:schemeClr val="lt1"/>
                </a:solidFill>
              </a:ln>
              <a:effectLst/>
            </c:spPr>
            <c:extLst>
              <c:ext xmlns:c16="http://schemas.microsoft.com/office/drawing/2014/chart" uri="{C3380CC4-5D6E-409C-BE32-E72D297353CC}">
                <c16:uniqueId val="{00000025-6009-4583-AB65-3CBF96793CB1}"/>
              </c:ext>
            </c:extLst>
          </c:dPt>
          <c:dPt>
            <c:idx val="19"/>
            <c:bubble3D val="0"/>
            <c:spPr>
              <a:gradFill>
                <a:gsLst>
                  <a:gs pos="100000">
                    <a:schemeClr val="accent2">
                      <a:lumMod val="80000"/>
                      <a:lumMod val="60000"/>
                      <a:lumOff val="40000"/>
                    </a:schemeClr>
                  </a:gs>
                  <a:gs pos="0">
                    <a:schemeClr val="accent2">
                      <a:lumMod val="80000"/>
                    </a:schemeClr>
                  </a:gs>
                </a:gsLst>
                <a:lin ang="5400000" scaled="0"/>
              </a:gradFill>
              <a:ln w="19050">
                <a:solidFill>
                  <a:schemeClr val="lt1"/>
                </a:solidFill>
              </a:ln>
              <a:effectLst/>
            </c:spPr>
            <c:extLst>
              <c:ext xmlns:c16="http://schemas.microsoft.com/office/drawing/2014/chart" uri="{C3380CC4-5D6E-409C-BE32-E72D297353CC}">
                <c16:uniqueId val="{00000027-6009-4583-AB65-3CBF96793CB1}"/>
              </c:ext>
            </c:extLst>
          </c:dPt>
          <c:dPt>
            <c:idx val="20"/>
            <c:bubble3D val="0"/>
            <c:spPr>
              <a:gradFill>
                <a:gsLst>
                  <a:gs pos="100000">
                    <a:schemeClr val="accent3">
                      <a:lumMod val="80000"/>
                      <a:lumMod val="60000"/>
                      <a:lumOff val="40000"/>
                    </a:schemeClr>
                  </a:gs>
                  <a:gs pos="0">
                    <a:schemeClr val="accent3">
                      <a:lumMod val="80000"/>
                    </a:schemeClr>
                  </a:gs>
                </a:gsLst>
                <a:lin ang="5400000" scaled="0"/>
              </a:gradFill>
              <a:ln w="19050">
                <a:solidFill>
                  <a:schemeClr val="lt1"/>
                </a:solidFill>
              </a:ln>
              <a:effectLst/>
            </c:spPr>
            <c:extLst>
              <c:ext xmlns:c16="http://schemas.microsoft.com/office/drawing/2014/chart" uri="{C3380CC4-5D6E-409C-BE32-E72D297353CC}">
                <c16:uniqueId val="{00000029-6009-4583-AB65-3CBF96793CB1}"/>
              </c:ext>
            </c:extLst>
          </c:dPt>
          <c:dPt>
            <c:idx val="21"/>
            <c:bubble3D val="0"/>
            <c:spPr>
              <a:gradFill>
                <a:gsLst>
                  <a:gs pos="100000">
                    <a:schemeClr val="accent4">
                      <a:lumMod val="80000"/>
                      <a:lumMod val="60000"/>
                      <a:lumOff val="40000"/>
                    </a:schemeClr>
                  </a:gs>
                  <a:gs pos="0">
                    <a:schemeClr val="accent4">
                      <a:lumMod val="80000"/>
                    </a:schemeClr>
                  </a:gs>
                </a:gsLst>
                <a:lin ang="5400000" scaled="0"/>
              </a:gradFill>
              <a:ln w="19050">
                <a:solidFill>
                  <a:schemeClr val="lt1"/>
                </a:solidFill>
              </a:ln>
              <a:effectLst/>
            </c:spPr>
            <c:extLst>
              <c:ext xmlns:c16="http://schemas.microsoft.com/office/drawing/2014/chart" uri="{C3380CC4-5D6E-409C-BE32-E72D297353CC}">
                <c16:uniqueId val="{0000002B-6009-4583-AB65-3CBF96793CB1}"/>
              </c:ext>
            </c:extLst>
          </c:dPt>
          <c:dPt>
            <c:idx val="22"/>
            <c:bubble3D val="0"/>
            <c:spPr>
              <a:gradFill>
                <a:gsLst>
                  <a:gs pos="100000">
                    <a:schemeClr val="accent5">
                      <a:lumMod val="80000"/>
                      <a:lumMod val="60000"/>
                      <a:lumOff val="40000"/>
                    </a:schemeClr>
                  </a:gs>
                  <a:gs pos="0">
                    <a:schemeClr val="accent5">
                      <a:lumMod val="80000"/>
                    </a:schemeClr>
                  </a:gs>
                </a:gsLst>
                <a:lin ang="5400000" scaled="0"/>
              </a:gradFill>
              <a:ln w="19050">
                <a:solidFill>
                  <a:schemeClr val="lt1"/>
                </a:solidFill>
              </a:ln>
              <a:effectLst/>
            </c:spPr>
            <c:extLst>
              <c:ext xmlns:c16="http://schemas.microsoft.com/office/drawing/2014/chart" uri="{C3380CC4-5D6E-409C-BE32-E72D297353CC}">
                <c16:uniqueId val="{0000002D-6009-4583-AB65-3CBF96793CB1}"/>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s-ES"/>
              </a:p>
            </c:txPr>
            <c:dLblPos val="ctr"/>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Hoja1!$A$2:$A$24</c:f>
              <c:strCache>
                <c:ptCount val="22"/>
                <c:pt idx="0">
                  <c:v>2329 - Profesores y profesionales de la enseñanza no clasificados bajo otros epígrafes</c:v>
                </c:pt>
                <c:pt idx="1">
                  <c:v>2935 - Actores</c:v>
                </c:pt>
                <c:pt idx="2">
                  <c:v>2652 - Profesionales de relaciones públicas</c:v>
                </c:pt>
                <c:pt idx="3">
                  <c:v>2651 - Profesionales de la publicidad y la comercialización</c:v>
                </c:pt>
                <c:pt idx="4">
                  <c:v>3739 - Otros técnicos y profesionales de apoyo de actividades culturales y artísticas</c:v>
                </c:pt>
                <c:pt idx="5">
                  <c:v>3831 - Técnicos de grabación audiovisual</c:v>
                </c:pt>
                <c:pt idx="6">
                  <c:v>2931 - Artistas de artes plásticas y visuales</c:v>
                </c:pt>
                <c:pt idx="7">
                  <c:v>3731 - Fotógrafos</c:v>
                </c:pt>
                <c:pt idx="8">
                  <c:v>2484 - Diseñadores gráficos y multimedia</c:v>
                </c:pt>
                <c:pt idx="9">
                  <c:v>4309 - Empleados administrativos sin tareas de atención al público no clasificados bajo otros epígrafes</c:v>
                </c:pt>
                <c:pt idx="10">
                  <c:v>2939 - Artistas creativos e interpretativos no clasificados bajo otros epígrafes</c:v>
                </c:pt>
                <c:pt idx="11">
                  <c:v>2932 - Compositores, músicos y cantantes</c:v>
                </c:pt>
                <c:pt idx="12">
                  <c:v>5812 - Especialistas en tratamientos de estética, bienestar y afines</c:v>
                </c:pt>
                <c:pt idx="13">
                  <c:v>2923 - Filólogos, intérpretes y traductores</c:v>
                </c:pt>
                <c:pt idx="14">
                  <c:v>2712 - Analistas y diseñadores de software</c:v>
                </c:pt>
                <c:pt idx="15">
                  <c:v>2723 - Analistas de redes informáticas</c:v>
                </c:pt>
                <c:pt idx="16">
                  <c:v>5825 - Guías de turismo</c:v>
                </c:pt>
                <c:pt idx="17">
                  <c:v>2922 - Periodistas</c:v>
                </c:pt>
                <c:pt idx="18">
                  <c:v>2936 - Locutores de radio, televisión y otros presentadores</c:v>
                </c:pt>
                <c:pt idx="19">
                  <c:v>1223 - Directores de investigación y desarrollo</c:v>
                </c:pt>
                <c:pt idx="20">
                  <c:v>2921 - Escritores</c:v>
                </c:pt>
                <c:pt idx="21">
                  <c:v>5493 - Modelos de moda, arte y publicidad</c:v>
                </c:pt>
              </c:strCache>
            </c:strRef>
          </c:cat>
          <c:val>
            <c:numRef>
              <c:f>Hoja1!$B$2:$B$24</c:f>
              <c:numCache>
                <c:formatCode>General</c:formatCode>
                <c:ptCount val="23"/>
                <c:pt idx="0">
                  <c:v>196</c:v>
                </c:pt>
                <c:pt idx="1">
                  <c:v>36</c:v>
                </c:pt>
                <c:pt idx="2">
                  <c:v>1</c:v>
                </c:pt>
                <c:pt idx="3">
                  <c:v>1</c:v>
                </c:pt>
                <c:pt idx="4">
                  <c:v>23</c:v>
                </c:pt>
                <c:pt idx="5">
                  <c:v>69</c:v>
                </c:pt>
                <c:pt idx="6">
                  <c:v>7</c:v>
                </c:pt>
                <c:pt idx="7">
                  <c:v>12</c:v>
                </c:pt>
                <c:pt idx="8">
                  <c:v>30</c:v>
                </c:pt>
                <c:pt idx="9">
                  <c:v>2</c:v>
                </c:pt>
                <c:pt idx="10">
                  <c:v>1</c:v>
                </c:pt>
                <c:pt idx="11">
                  <c:v>27</c:v>
                </c:pt>
                <c:pt idx="12">
                  <c:v>3</c:v>
                </c:pt>
                <c:pt idx="13">
                  <c:v>5</c:v>
                </c:pt>
                <c:pt idx="14">
                  <c:v>1</c:v>
                </c:pt>
                <c:pt idx="15">
                  <c:v>1</c:v>
                </c:pt>
                <c:pt idx="16">
                  <c:v>6</c:v>
                </c:pt>
                <c:pt idx="17">
                  <c:v>5</c:v>
                </c:pt>
                <c:pt idx="18">
                  <c:v>8</c:v>
                </c:pt>
                <c:pt idx="19">
                  <c:v>2</c:v>
                </c:pt>
                <c:pt idx="20">
                  <c:v>2</c:v>
                </c:pt>
                <c:pt idx="21">
                  <c:v>3</c:v>
                </c:pt>
                <c:pt idx="22">
                  <c:v>441</c:v>
                </c:pt>
              </c:numCache>
            </c:numRef>
          </c:val>
          <c:extLst>
            <c:ext xmlns:c16="http://schemas.microsoft.com/office/drawing/2014/chart" uri="{C3380CC4-5D6E-409C-BE32-E72D297353CC}">
              <c16:uniqueId val="{0000002E-6009-4583-AB65-3CBF96793CB1}"/>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s-E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a:pPr>
      <a:endParaRPr lang="es-E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ES"/>
              <a:t>Remuneraciones</a:t>
            </a:r>
            <a:r>
              <a:rPr lang="es-ES" baseline="0"/>
              <a:t> por ocupación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ES"/>
        </a:p>
      </c:txPr>
    </c:title>
    <c:autoTitleDeleted val="0"/>
    <c:plotArea>
      <c:layout/>
      <c:barChart>
        <c:barDir val="col"/>
        <c:grouping val="clustered"/>
        <c:varyColors val="0"/>
        <c:ser>
          <c:idx val="0"/>
          <c:order val="0"/>
          <c:tx>
            <c:strRef>
              <c:f>Hoja1!$B$1</c:f>
              <c:strCache>
                <c:ptCount val="1"/>
                <c:pt idx="0">
                  <c:v>Investigadores</c:v>
                </c:pt>
              </c:strCache>
            </c:strRef>
          </c:tx>
          <c:spPr>
            <a:solidFill>
              <a:schemeClr val="accent1"/>
            </a:solidFill>
            <a:ln>
              <a:noFill/>
            </a:ln>
            <a:effectLst/>
          </c:spPr>
          <c:invertIfNegative val="0"/>
          <c:cat>
            <c:strRef>
              <c:f>Hoja1!$A$2</c:f>
              <c:strCache>
                <c:ptCount val="1"/>
                <c:pt idx="0">
                  <c:v>Cotizaciones</c:v>
                </c:pt>
              </c:strCache>
            </c:strRef>
          </c:cat>
          <c:val>
            <c:numRef>
              <c:f>Hoja1!$B$2</c:f>
              <c:numCache>
                <c:formatCode>General</c:formatCode>
                <c:ptCount val="1"/>
                <c:pt idx="0">
                  <c:v>65.209999999999994</c:v>
                </c:pt>
              </c:numCache>
            </c:numRef>
          </c:val>
          <c:extLst>
            <c:ext xmlns:c16="http://schemas.microsoft.com/office/drawing/2014/chart" uri="{C3380CC4-5D6E-409C-BE32-E72D297353CC}">
              <c16:uniqueId val="{00000000-1A73-4DE1-BBB7-C2A015642D1C}"/>
            </c:ext>
          </c:extLst>
        </c:ser>
        <c:ser>
          <c:idx val="1"/>
          <c:order val="1"/>
          <c:tx>
            <c:strRef>
              <c:f>Hoja1!$C$1</c:f>
              <c:strCache>
                <c:ptCount val="1"/>
                <c:pt idx="0">
                  <c:v>Formadores</c:v>
                </c:pt>
              </c:strCache>
            </c:strRef>
          </c:tx>
          <c:spPr>
            <a:solidFill>
              <a:schemeClr val="accent2"/>
            </a:solidFill>
            <a:ln>
              <a:noFill/>
            </a:ln>
            <a:effectLst/>
          </c:spPr>
          <c:invertIfNegative val="0"/>
          <c:cat>
            <c:strRef>
              <c:f>Hoja1!$A$2</c:f>
              <c:strCache>
                <c:ptCount val="1"/>
                <c:pt idx="0">
                  <c:v>Cotizaciones</c:v>
                </c:pt>
              </c:strCache>
            </c:strRef>
          </c:cat>
          <c:val>
            <c:numRef>
              <c:f>Hoja1!$C$2</c:f>
              <c:numCache>
                <c:formatCode>General</c:formatCode>
                <c:ptCount val="1"/>
                <c:pt idx="0">
                  <c:v>52.19</c:v>
                </c:pt>
              </c:numCache>
            </c:numRef>
          </c:val>
          <c:extLst>
            <c:ext xmlns:c16="http://schemas.microsoft.com/office/drawing/2014/chart" uri="{C3380CC4-5D6E-409C-BE32-E72D297353CC}">
              <c16:uniqueId val="{00000001-1A73-4DE1-BBB7-C2A015642D1C}"/>
            </c:ext>
          </c:extLst>
        </c:ser>
        <c:ser>
          <c:idx val="2"/>
          <c:order val="2"/>
          <c:tx>
            <c:strRef>
              <c:f>Hoja1!$D$1</c:f>
              <c:strCache>
                <c:ptCount val="1"/>
                <c:pt idx="0">
                  <c:v>Diseñadores</c:v>
                </c:pt>
              </c:strCache>
            </c:strRef>
          </c:tx>
          <c:spPr>
            <a:solidFill>
              <a:schemeClr val="accent3"/>
            </a:solidFill>
            <a:ln>
              <a:noFill/>
            </a:ln>
            <a:effectLst/>
          </c:spPr>
          <c:invertIfNegative val="0"/>
          <c:cat>
            <c:strRef>
              <c:f>Hoja1!$A$2</c:f>
              <c:strCache>
                <c:ptCount val="1"/>
                <c:pt idx="0">
                  <c:v>Cotizaciones</c:v>
                </c:pt>
              </c:strCache>
            </c:strRef>
          </c:cat>
          <c:val>
            <c:numRef>
              <c:f>Hoja1!$D$2</c:f>
              <c:numCache>
                <c:formatCode>General</c:formatCode>
                <c:ptCount val="1"/>
                <c:pt idx="0">
                  <c:v>35.94</c:v>
                </c:pt>
              </c:numCache>
            </c:numRef>
          </c:val>
          <c:extLst>
            <c:ext xmlns:c16="http://schemas.microsoft.com/office/drawing/2014/chart" uri="{C3380CC4-5D6E-409C-BE32-E72D297353CC}">
              <c16:uniqueId val="{00000002-1A73-4DE1-BBB7-C2A015642D1C}"/>
            </c:ext>
          </c:extLst>
        </c:ser>
        <c:ser>
          <c:idx val="3"/>
          <c:order val="3"/>
          <c:tx>
            <c:strRef>
              <c:f>Hoja1!$E$1</c:f>
              <c:strCache>
                <c:ptCount val="1"/>
                <c:pt idx="0">
                  <c:v>Publicidad y relaciones Püblicas</c:v>
                </c:pt>
              </c:strCache>
            </c:strRef>
          </c:tx>
          <c:spPr>
            <a:solidFill>
              <a:schemeClr val="accent4"/>
            </a:solidFill>
            <a:ln>
              <a:noFill/>
            </a:ln>
            <a:effectLst/>
          </c:spPr>
          <c:invertIfNegative val="0"/>
          <c:cat>
            <c:strRef>
              <c:f>Hoja1!$A$2</c:f>
              <c:strCache>
                <c:ptCount val="1"/>
                <c:pt idx="0">
                  <c:v>Cotizaciones</c:v>
                </c:pt>
              </c:strCache>
            </c:strRef>
          </c:cat>
          <c:val>
            <c:numRef>
              <c:f>Hoja1!$E$2</c:f>
              <c:numCache>
                <c:formatCode>General</c:formatCode>
                <c:ptCount val="1"/>
                <c:pt idx="0">
                  <c:v>90.44</c:v>
                </c:pt>
              </c:numCache>
            </c:numRef>
          </c:val>
          <c:extLst>
            <c:ext xmlns:c16="http://schemas.microsoft.com/office/drawing/2014/chart" uri="{C3380CC4-5D6E-409C-BE32-E72D297353CC}">
              <c16:uniqueId val="{00000003-1A73-4DE1-BBB7-C2A015642D1C}"/>
            </c:ext>
          </c:extLst>
        </c:ser>
        <c:ser>
          <c:idx val="4"/>
          <c:order val="4"/>
          <c:tx>
            <c:strRef>
              <c:f>Hoja1!$F$1</c:f>
              <c:strCache>
                <c:ptCount val="1"/>
                <c:pt idx="0">
                  <c:v>Informáticos</c:v>
                </c:pt>
              </c:strCache>
            </c:strRef>
          </c:tx>
          <c:spPr>
            <a:solidFill>
              <a:schemeClr val="accent5"/>
            </a:solidFill>
            <a:ln>
              <a:noFill/>
            </a:ln>
            <a:effectLst/>
          </c:spPr>
          <c:invertIfNegative val="0"/>
          <c:cat>
            <c:strRef>
              <c:f>Hoja1!$A$2</c:f>
              <c:strCache>
                <c:ptCount val="1"/>
                <c:pt idx="0">
                  <c:v>Cotizaciones</c:v>
                </c:pt>
              </c:strCache>
            </c:strRef>
          </c:cat>
          <c:val>
            <c:numRef>
              <c:f>Hoja1!$F$2</c:f>
              <c:numCache>
                <c:formatCode>General</c:formatCode>
                <c:ptCount val="1"/>
                <c:pt idx="0">
                  <c:v>135.66999999999999</c:v>
                </c:pt>
              </c:numCache>
            </c:numRef>
          </c:val>
          <c:extLst>
            <c:ext xmlns:c16="http://schemas.microsoft.com/office/drawing/2014/chart" uri="{C3380CC4-5D6E-409C-BE32-E72D297353CC}">
              <c16:uniqueId val="{00000004-1A73-4DE1-BBB7-C2A015642D1C}"/>
            </c:ext>
          </c:extLst>
        </c:ser>
        <c:ser>
          <c:idx val="5"/>
          <c:order val="5"/>
          <c:tx>
            <c:strRef>
              <c:f>Hoja1!$G$1</c:f>
              <c:strCache>
                <c:ptCount val="1"/>
                <c:pt idx="0">
                  <c:v>Escritores</c:v>
                </c:pt>
              </c:strCache>
            </c:strRef>
          </c:tx>
          <c:spPr>
            <a:solidFill>
              <a:schemeClr val="accent6"/>
            </a:solidFill>
            <a:ln>
              <a:noFill/>
            </a:ln>
            <a:effectLst/>
          </c:spPr>
          <c:invertIfNegative val="0"/>
          <c:cat>
            <c:strRef>
              <c:f>Hoja1!$A$2</c:f>
              <c:strCache>
                <c:ptCount val="1"/>
                <c:pt idx="0">
                  <c:v>Cotizaciones</c:v>
                </c:pt>
              </c:strCache>
            </c:strRef>
          </c:cat>
          <c:val>
            <c:numRef>
              <c:f>Hoja1!$G$2</c:f>
              <c:numCache>
                <c:formatCode>General</c:formatCode>
                <c:ptCount val="1"/>
                <c:pt idx="0">
                  <c:v>42.3</c:v>
                </c:pt>
              </c:numCache>
            </c:numRef>
          </c:val>
          <c:extLst>
            <c:ext xmlns:c16="http://schemas.microsoft.com/office/drawing/2014/chart" uri="{C3380CC4-5D6E-409C-BE32-E72D297353CC}">
              <c16:uniqueId val="{00000005-1A73-4DE1-BBB7-C2A015642D1C}"/>
            </c:ext>
          </c:extLst>
        </c:ser>
        <c:ser>
          <c:idx val="6"/>
          <c:order val="6"/>
          <c:tx>
            <c:strRef>
              <c:f>Hoja1!$H$1</c:f>
              <c:strCache>
                <c:ptCount val="1"/>
                <c:pt idx="0">
                  <c:v>Periodistas</c:v>
                </c:pt>
              </c:strCache>
            </c:strRef>
          </c:tx>
          <c:spPr>
            <a:solidFill>
              <a:schemeClr val="accent1">
                <a:lumMod val="60000"/>
              </a:schemeClr>
            </a:solidFill>
            <a:ln>
              <a:noFill/>
            </a:ln>
            <a:effectLst/>
          </c:spPr>
          <c:invertIfNegative val="0"/>
          <c:cat>
            <c:strRef>
              <c:f>Hoja1!$A$2</c:f>
              <c:strCache>
                <c:ptCount val="1"/>
                <c:pt idx="0">
                  <c:v>Cotizaciones</c:v>
                </c:pt>
              </c:strCache>
            </c:strRef>
          </c:cat>
          <c:val>
            <c:numRef>
              <c:f>Hoja1!$H$2</c:f>
              <c:numCache>
                <c:formatCode>General</c:formatCode>
                <c:ptCount val="1"/>
                <c:pt idx="0">
                  <c:v>81.27</c:v>
                </c:pt>
              </c:numCache>
            </c:numRef>
          </c:val>
          <c:extLst>
            <c:ext xmlns:c16="http://schemas.microsoft.com/office/drawing/2014/chart" uri="{C3380CC4-5D6E-409C-BE32-E72D297353CC}">
              <c16:uniqueId val="{00000006-1A73-4DE1-BBB7-C2A015642D1C}"/>
            </c:ext>
          </c:extLst>
        </c:ser>
        <c:ser>
          <c:idx val="7"/>
          <c:order val="7"/>
          <c:tx>
            <c:strRef>
              <c:f>Hoja1!$I$1</c:f>
              <c:strCache>
                <c:ptCount val="1"/>
                <c:pt idx="0">
                  <c:v>Filólogos Intérpretes y tradutores</c:v>
                </c:pt>
              </c:strCache>
            </c:strRef>
          </c:tx>
          <c:spPr>
            <a:solidFill>
              <a:schemeClr val="accent2">
                <a:lumMod val="60000"/>
              </a:schemeClr>
            </a:solidFill>
            <a:ln>
              <a:noFill/>
            </a:ln>
            <a:effectLst/>
          </c:spPr>
          <c:invertIfNegative val="0"/>
          <c:cat>
            <c:strRef>
              <c:f>Hoja1!$A$2</c:f>
              <c:strCache>
                <c:ptCount val="1"/>
                <c:pt idx="0">
                  <c:v>Cotizaciones</c:v>
                </c:pt>
              </c:strCache>
            </c:strRef>
          </c:cat>
          <c:val>
            <c:numRef>
              <c:f>Hoja1!$I$2</c:f>
              <c:numCache>
                <c:formatCode>General</c:formatCode>
                <c:ptCount val="1"/>
                <c:pt idx="0">
                  <c:v>44</c:v>
                </c:pt>
              </c:numCache>
            </c:numRef>
          </c:val>
          <c:extLst>
            <c:ext xmlns:c16="http://schemas.microsoft.com/office/drawing/2014/chart" uri="{C3380CC4-5D6E-409C-BE32-E72D297353CC}">
              <c16:uniqueId val="{00000007-1A73-4DE1-BBB7-C2A015642D1C}"/>
            </c:ext>
          </c:extLst>
        </c:ser>
        <c:ser>
          <c:idx val="8"/>
          <c:order val="8"/>
          <c:tx>
            <c:strRef>
              <c:f>Hoja1!$J$1</c:f>
              <c:strCache>
                <c:ptCount val="1"/>
                <c:pt idx="0">
                  <c:v>Artes Plásticas</c:v>
                </c:pt>
              </c:strCache>
            </c:strRef>
          </c:tx>
          <c:spPr>
            <a:solidFill>
              <a:schemeClr val="accent3">
                <a:lumMod val="60000"/>
              </a:schemeClr>
            </a:solidFill>
            <a:ln>
              <a:noFill/>
            </a:ln>
            <a:effectLst/>
          </c:spPr>
          <c:invertIfNegative val="0"/>
          <c:cat>
            <c:strRef>
              <c:f>Hoja1!$A$2</c:f>
              <c:strCache>
                <c:ptCount val="1"/>
                <c:pt idx="0">
                  <c:v>Cotizaciones</c:v>
                </c:pt>
              </c:strCache>
            </c:strRef>
          </c:cat>
          <c:val>
            <c:numRef>
              <c:f>Hoja1!$J$2</c:f>
              <c:numCache>
                <c:formatCode>General</c:formatCode>
                <c:ptCount val="1"/>
                <c:pt idx="0">
                  <c:v>32</c:v>
                </c:pt>
              </c:numCache>
            </c:numRef>
          </c:val>
          <c:extLst>
            <c:ext xmlns:c16="http://schemas.microsoft.com/office/drawing/2014/chart" uri="{C3380CC4-5D6E-409C-BE32-E72D297353CC}">
              <c16:uniqueId val="{00000008-1A73-4DE1-BBB7-C2A015642D1C}"/>
            </c:ext>
          </c:extLst>
        </c:ser>
        <c:ser>
          <c:idx val="9"/>
          <c:order val="9"/>
          <c:tx>
            <c:strRef>
              <c:f>Hoja1!$K$1</c:f>
              <c:strCache>
                <c:ptCount val="1"/>
                <c:pt idx="0">
                  <c:v>Músicos</c:v>
                </c:pt>
              </c:strCache>
            </c:strRef>
          </c:tx>
          <c:spPr>
            <a:solidFill>
              <a:schemeClr val="accent4">
                <a:lumMod val="60000"/>
              </a:schemeClr>
            </a:solidFill>
            <a:ln>
              <a:noFill/>
            </a:ln>
            <a:effectLst/>
          </c:spPr>
          <c:invertIfNegative val="0"/>
          <c:cat>
            <c:strRef>
              <c:f>Hoja1!$A$2</c:f>
              <c:strCache>
                <c:ptCount val="1"/>
                <c:pt idx="0">
                  <c:v>Cotizaciones</c:v>
                </c:pt>
              </c:strCache>
            </c:strRef>
          </c:cat>
          <c:val>
            <c:numRef>
              <c:f>Hoja1!$K$2</c:f>
              <c:numCache>
                <c:formatCode>General</c:formatCode>
                <c:ptCount val="1"/>
                <c:pt idx="0">
                  <c:v>117</c:v>
                </c:pt>
              </c:numCache>
            </c:numRef>
          </c:val>
          <c:extLst>
            <c:ext xmlns:c16="http://schemas.microsoft.com/office/drawing/2014/chart" uri="{C3380CC4-5D6E-409C-BE32-E72D297353CC}">
              <c16:uniqueId val="{00000009-1A73-4DE1-BBB7-C2A015642D1C}"/>
            </c:ext>
          </c:extLst>
        </c:ser>
        <c:ser>
          <c:idx val="10"/>
          <c:order val="10"/>
          <c:tx>
            <c:strRef>
              <c:f>Hoja1!$L$1</c:f>
              <c:strCache>
                <c:ptCount val="1"/>
                <c:pt idx="0">
                  <c:v>Actores</c:v>
                </c:pt>
              </c:strCache>
            </c:strRef>
          </c:tx>
          <c:spPr>
            <a:solidFill>
              <a:schemeClr val="accent5">
                <a:lumMod val="60000"/>
              </a:schemeClr>
            </a:solidFill>
            <a:ln>
              <a:noFill/>
            </a:ln>
            <a:effectLst/>
          </c:spPr>
          <c:invertIfNegative val="0"/>
          <c:cat>
            <c:strRef>
              <c:f>Hoja1!$A$2</c:f>
              <c:strCache>
                <c:ptCount val="1"/>
                <c:pt idx="0">
                  <c:v>Cotizaciones</c:v>
                </c:pt>
              </c:strCache>
            </c:strRef>
          </c:cat>
          <c:val>
            <c:numRef>
              <c:f>Hoja1!$L$2</c:f>
              <c:numCache>
                <c:formatCode>General</c:formatCode>
                <c:ptCount val="1"/>
                <c:pt idx="0">
                  <c:v>147.66</c:v>
                </c:pt>
              </c:numCache>
            </c:numRef>
          </c:val>
          <c:extLst>
            <c:ext xmlns:c16="http://schemas.microsoft.com/office/drawing/2014/chart" uri="{C3380CC4-5D6E-409C-BE32-E72D297353CC}">
              <c16:uniqueId val="{0000000A-1A73-4DE1-BBB7-C2A015642D1C}"/>
            </c:ext>
          </c:extLst>
        </c:ser>
        <c:ser>
          <c:idx val="11"/>
          <c:order val="11"/>
          <c:tx>
            <c:strRef>
              <c:f>Hoja1!$M$1</c:f>
              <c:strCache>
                <c:ptCount val="1"/>
                <c:pt idx="0">
                  <c:v>Locutores</c:v>
                </c:pt>
              </c:strCache>
            </c:strRef>
          </c:tx>
          <c:spPr>
            <a:solidFill>
              <a:schemeClr val="accent6">
                <a:lumMod val="60000"/>
              </a:schemeClr>
            </a:solidFill>
            <a:ln>
              <a:noFill/>
            </a:ln>
            <a:effectLst/>
          </c:spPr>
          <c:invertIfNegative val="0"/>
          <c:cat>
            <c:strRef>
              <c:f>Hoja1!$A$2</c:f>
              <c:strCache>
                <c:ptCount val="1"/>
                <c:pt idx="0">
                  <c:v>Cotizaciones</c:v>
                </c:pt>
              </c:strCache>
            </c:strRef>
          </c:cat>
          <c:val>
            <c:numRef>
              <c:f>Hoja1!$M$2</c:f>
              <c:numCache>
                <c:formatCode>General</c:formatCode>
                <c:ptCount val="1"/>
                <c:pt idx="0">
                  <c:v>99.14</c:v>
                </c:pt>
              </c:numCache>
            </c:numRef>
          </c:val>
          <c:extLst>
            <c:ext xmlns:c16="http://schemas.microsoft.com/office/drawing/2014/chart" uri="{C3380CC4-5D6E-409C-BE32-E72D297353CC}">
              <c16:uniqueId val="{0000000B-1A73-4DE1-BBB7-C2A015642D1C}"/>
            </c:ext>
          </c:extLst>
        </c:ser>
        <c:ser>
          <c:idx val="12"/>
          <c:order val="12"/>
          <c:tx>
            <c:strRef>
              <c:f>Hoja1!$N$1</c:f>
              <c:strCache>
                <c:ptCount val="1"/>
                <c:pt idx="0">
                  <c:v>Fotógrafos</c:v>
                </c:pt>
              </c:strCache>
            </c:strRef>
          </c:tx>
          <c:spPr>
            <a:solidFill>
              <a:schemeClr val="accent1">
                <a:lumMod val="80000"/>
                <a:lumOff val="20000"/>
              </a:schemeClr>
            </a:solidFill>
            <a:ln>
              <a:noFill/>
            </a:ln>
            <a:effectLst/>
          </c:spPr>
          <c:invertIfNegative val="0"/>
          <c:cat>
            <c:strRef>
              <c:f>Hoja1!$A$2</c:f>
              <c:strCache>
                <c:ptCount val="1"/>
                <c:pt idx="0">
                  <c:v>Cotizaciones</c:v>
                </c:pt>
              </c:strCache>
            </c:strRef>
          </c:cat>
          <c:val>
            <c:numRef>
              <c:f>Hoja1!$N$2</c:f>
              <c:numCache>
                <c:formatCode>General</c:formatCode>
                <c:ptCount val="1"/>
                <c:pt idx="0">
                  <c:v>124</c:v>
                </c:pt>
              </c:numCache>
            </c:numRef>
          </c:val>
          <c:extLst>
            <c:ext xmlns:c16="http://schemas.microsoft.com/office/drawing/2014/chart" uri="{C3380CC4-5D6E-409C-BE32-E72D297353CC}">
              <c16:uniqueId val="{0000000C-1A73-4DE1-BBB7-C2A015642D1C}"/>
            </c:ext>
          </c:extLst>
        </c:ser>
        <c:ser>
          <c:idx val="13"/>
          <c:order val="13"/>
          <c:tx>
            <c:strRef>
              <c:f>Hoja1!$O$1</c:f>
              <c:strCache>
                <c:ptCount val="1"/>
                <c:pt idx="0">
                  <c:v>Gestores Culturales</c:v>
                </c:pt>
              </c:strCache>
            </c:strRef>
          </c:tx>
          <c:spPr>
            <a:solidFill>
              <a:schemeClr val="accent2">
                <a:lumMod val="80000"/>
                <a:lumOff val="20000"/>
              </a:schemeClr>
            </a:solidFill>
            <a:ln>
              <a:noFill/>
            </a:ln>
            <a:effectLst/>
          </c:spPr>
          <c:invertIfNegative val="0"/>
          <c:cat>
            <c:strRef>
              <c:f>Hoja1!$A$2</c:f>
              <c:strCache>
                <c:ptCount val="1"/>
                <c:pt idx="0">
                  <c:v>Cotizaciones</c:v>
                </c:pt>
              </c:strCache>
            </c:strRef>
          </c:cat>
          <c:val>
            <c:numRef>
              <c:f>Hoja1!$O$2</c:f>
              <c:numCache>
                <c:formatCode>General</c:formatCode>
                <c:ptCount val="1"/>
                <c:pt idx="0">
                  <c:v>41</c:v>
                </c:pt>
              </c:numCache>
            </c:numRef>
          </c:val>
          <c:extLst>
            <c:ext xmlns:c16="http://schemas.microsoft.com/office/drawing/2014/chart" uri="{C3380CC4-5D6E-409C-BE32-E72D297353CC}">
              <c16:uniqueId val="{0000000D-1A73-4DE1-BBB7-C2A015642D1C}"/>
            </c:ext>
          </c:extLst>
        </c:ser>
        <c:ser>
          <c:idx val="14"/>
          <c:order val="14"/>
          <c:tx>
            <c:strRef>
              <c:f>Hoja1!$P$1</c:f>
              <c:strCache>
                <c:ptCount val="1"/>
                <c:pt idx="0">
                  <c:v>Técnicos Audiovisuales</c:v>
                </c:pt>
              </c:strCache>
            </c:strRef>
          </c:tx>
          <c:spPr>
            <a:solidFill>
              <a:schemeClr val="accent3">
                <a:lumMod val="80000"/>
                <a:lumOff val="20000"/>
              </a:schemeClr>
            </a:solidFill>
            <a:ln>
              <a:noFill/>
            </a:ln>
            <a:effectLst/>
          </c:spPr>
          <c:invertIfNegative val="0"/>
          <c:cat>
            <c:strRef>
              <c:f>Hoja1!$A$2</c:f>
              <c:strCache>
                <c:ptCount val="1"/>
                <c:pt idx="0">
                  <c:v>Cotizaciones</c:v>
                </c:pt>
              </c:strCache>
            </c:strRef>
          </c:cat>
          <c:val>
            <c:numRef>
              <c:f>Hoja1!$P$2</c:f>
              <c:numCache>
                <c:formatCode>General</c:formatCode>
                <c:ptCount val="1"/>
                <c:pt idx="0">
                  <c:v>107.07</c:v>
                </c:pt>
              </c:numCache>
            </c:numRef>
          </c:val>
          <c:extLst>
            <c:ext xmlns:c16="http://schemas.microsoft.com/office/drawing/2014/chart" uri="{C3380CC4-5D6E-409C-BE32-E72D297353CC}">
              <c16:uniqueId val="{0000000E-1A73-4DE1-BBB7-C2A015642D1C}"/>
            </c:ext>
          </c:extLst>
        </c:ser>
        <c:ser>
          <c:idx val="15"/>
          <c:order val="15"/>
          <c:tx>
            <c:strRef>
              <c:f>Hoja1!$Q$1</c:f>
              <c:strCache>
                <c:ptCount val="1"/>
                <c:pt idx="0">
                  <c:v>Administrativos</c:v>
                </c:pt>
              </c:strCache>
            </c:strRef>
          </c:tx>
          <c:spPr>
            <a:solidFill>
              <a:schemeClr val="accent4">
                <a:lumMod val="80000"/>
                <a:lumOff val="20000"/>
              </a:schemeClr>
            </a:solidFill>
            <a:ln>
              <a:noFill/>
            </a:ln>
            <a:effectLst/>
          </c:spPr>
          <c:invertIfNegative val="0"/>
          <c:cat>
            <c:strRef>
              <c:f>Hoja1!$A$2</c:f>
              <c:strCache>
                <c:ptCount val="1"/>
                <c:pt idx="0">
                  <c:v>Cotizaciones</c:v>
                </c:pt>
              </c:strCache>
            </c:strRef>
          </c:cat>
          <c:val>
            <c:numRef>
              <c:f>Hoja1!$Q$2</c:f>
              <c:numCache>
                <c:formatCode>General</c:formatCode>
                <c:ptCount val="1"/>
                <c:pt idx="0">
                  <c:v>38</c:v>
                </c:pt>
              </c:numCache>
            </c:numRef>
          </c:val>
          <c:extLst>
            <c:ext xmlns:c16="http://schemas.microsoft.com/office/drawing/2014/chart" uri="{C3380CC4-5D6E-409C-BE32-E72D297353CC}">
              <c16:uniqueId val="{0000000F-1A73-4DE1-BBB7-C2A015642D1C}"/>
            </c:ext>
          </c:extLst>
        </c:ser>
        <c:ser>
          <c:idx val="16"/>
          <c:order val="16"/>
          <c:tx>
            <c:strRef>
              <c:f>Hoja1!$R$1</c:f>
              <c:strCache>
                <c:ptCount val="1"/>
                <c:pt idx="0">
                  <c:v>Modelaje</c:v>
                </c:pt>
              </c:strCache>
            </c:strRef>
          </c:tx>
          <c:spPr>
            <a:solidFill>
              <a:schemeClr val="accent5">
                <a:lumMod val="80000"/>
                <a:lumOff val="20000"/>
              </a:schemeClr>
            </a:solidFill>
            <a:ln>
              <a:noFill/>
            </a:ln>
            <a:effectLst/>
          </c:spPr>
          <c:invertIfNegative val="0"/>
          <c:cat>
            <c:strRef>
              <c:f>Hoja1!$A$2</c:f>
              <c:strCache>
                <c:ptCount val="1"/>
                <c:pt idx="0">
                  <c:v>Cotizaciones</c:v>
                </c:pt>
              </c:strCache>
            </c:strRef>
          </c:cat>
          <c:val>
            <c:numRef>
              <c:f>Hoja1!$R$2</c:f>
              <c:numCache>
                <c:formatCode>General</c:formatCode>
                <c:ptCount val="1"/>
                <c:pt idx="0">
                  <c:v>94</c:v>
                </c:pt>
              </c:numCache>
            </c:numRef>
          </c:val>
          <c:extLst>
            <c:ext xmlns:c16="http://schemas.microsoft.com/office/drawing/2014/chart" uri="{C3380CC4-5D6E-409C-BE32-E72D297353CC}">
              <c16:uniqueId val="{00000010-1A73-4DE1-BBB7-C2A015642D1C}"/>
            </c:ext>
          </c:extLst>
        </c:ser>
        <c:ser>
          <c:idx val="17"/>
          <c:order val="17"/>
          <c:tx>
            <c:strRef>
              <c:f>Hoja1!$S$1</c:f>
              <c:strCache>
                <c:ptCount val="1"/>
                <c:pt idx="0">
                  <c:v>Bienestar </c:v>
                </c:pt>
              </c:strCache>
            </c:strRef>
          </c:tx>
          <c:spPr>
            <a:solidFill>
              <a:schemeClr val="accent6">
                <a:lumMod val="80000"/>
                <a:lumOff val="20000"/>
              </a:schemeClr>
            </a:solidFill>
            <a:ln>
              <a:noFill/>
            </a:ln>
            <a:effectLst/>
          </c:spPr>
          <c:invertIfNegative val="0"/>
          <c:cat>
            <c:strRef>
              <c:f>Hoja1!$A$2</c:f>
              <c:strCache>
                <c:ptCount val="1"/>
                <c:pt idx="0">
                  <c:v>Cotizaciones</c:v>
                </c:pt>
              </c:strCache>
            </c:strRef>
          </c:cat>
          <c:val>
            <c:numRef>
              <c:f>Hoja1!$S$2</c:f>
              <c:numCache>
                <c:formatCode>General</c:formatCode>
                <c:ptCount val="1"/>
                <c:pt idx="0">
                  <c:v>108</c:v>
                </c:pt>
              </c:numCache>
            </c:numRef>
          </c:val>
          <c:extLst>
            <c:ext xmlns:c16="http://schemas.microsoft.com/office/drawing/2014/chart" uri="{C3380CC4-5D6E-409C-BE32-E72D297353CC}">
              <c16:uniqueId val="{00000011-1A73-4DE1-BBB7-C2A015642D1C}"/>
            </c:ext>
          </c:extLst>
        </c:ser>
        <c:ser>
          <c:idx val="18"/>
          <c:order val="18"/>
          <c:tx>
            <c:strRef>
              <c:f>Hoja1!$T$1</c:f>
              <c:strCache>
                <c:ptCount val="1"/>
                <c:pt idx="0">
                  <c:v>Turismo</c:v>
                </c:pt>
              </c:strCache>
            </c:strRef>
          </c:tx>
          <c:spPr>
            <a:solidFill>
              <a:schemeClr val="accent1">
                <a:lumMod val="80000"/>
              </a:schemeClr>
            </a:solidFill>
            <a:ln>
              <a:noFill/>
            </a:ln>
            <a:effectLst/>
          </c:spPr>
          <c:invertIfNegative val="0"/>
          <c:cat>
            <c:strRef>
              <c:f>Hoja1!$A$2</c:f>
              <c:strCache>
                <c:ptCount val="1"/>
                <c:pt idx="0">
                  <c:v>Cotizaciones</c:v>
                </c:pt>
              </c:strCache>
            </c:strRef>
          </c:cat>
          <c:val>
            <c:numRef>
              <c:f>Hoja1!$T$2</c:f>
              <c:numCache>
                <c:formatCode>General</c:formatCode>
                <c:ptCount val="1"/>
                <c:pt idx="0">
                  <c:v>125.7</c:v>
                </c:pt>
              </c:numCache>
            </c:numRef>
          </c:val>
          <c:extLst>
            <c:ext xmlns:c16="http://schemas.microsoft.com/office/drawing/2014/chart" uri="{C3380CC4-5D6E-409C-BE32-E72D297353CC}">
              <c16:uniqueId val="{00000012-1A73-4DE1-BBB7-C2A015642D1C}"/>
            </c:ext>
          </c:extLst>
        </c:ser>
        <c:dLbls>
          <c:showLegendKey val="0"/>
          <c:showVal val="0"/>
          <c:showCatName val="0"/>
          <c:showSerName val="0"/>
          <c:showPercent val="0"/>
          <c:showBubbleSize val="0"/>
        </c:dLbls>
        <c:gapWidth val="219"/>
        <c:overlap val="-27"/>
        <c:axId val="972225600"/>
        <c:axId val="972225928"/>
      </c:barChart>
      <c:catAx>
        <c:axId val="9722256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crossAx val="972225928"/>
        <c:crosses val="autoZero"/>
        <c:auto val="1"/>
        <c:lblAlgn val="ctr"/>
        <c:lblOffset val="100"/>
        <c:noMultiLvlLbl val="0"/>
      </c:catAx>
      <c:valAx>
        <c:axId val="9722259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crossAx val="972225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E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Hoja1!$B$1</c:f>
              <c:strCache>
                <c:ptCount val="1"/>
                <c:pt idx="0">
                  <c:v>Columna1</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1-D4CE-4D71-8972-AB85D7AA8460}"/>
              </c:ext>
            </c:extLst>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3-D4CE-4D71-8972-AB85D7AA8460}"/>
              </c:ext>
            </c:extLst>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5-D4CE-4D71-8972-AB85D7AA8460}"/>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ES"/>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Hoja1!$A$2:$A$4</c:f>
              <c:strCache>
                <c:ptCount val="3"/>
                <c:pt idx="0">
                  <c:v>Público</c:v>
                </c:pt>
                <c:pt idx="1">
                  <c:v>Privado</c:v>
                </c:pt>
                <c:pt idx="2">
                  <c:v>Simplificada</c:v>
                </c:pt>
              </c:strCache>
            </c:strRef>
          </c:cat>
          <c:val>
            <c:numRef>
              <c:f>Hoja1!$B$2:$B$4</c:f>
              <c:numCache>
                <c:formatCode>General</c:formatCode>
                <c:ptCount val="3"/>
                <c:pt idx="0">
                  <c:v>180</c:v>
                </c:pt>
                <c:pt idx="1">
                  <c:v>3915</c:v>
                </c:pt>
                <c:pt idx="2">
                  <c:v>20</c:v>
                </c:pt>
              </c:numCache>
            </c:numRef>
          </c:val>
          <c:extLst>
            <c:ext xmlns:c16="http://schemas.microsoft.com/office/drawing/2014/chart" uri="{C3380CC4-5D6E-409C-BE32-E72D297353CC}">
              <c16:uniqueId val="{00000006-D4CE-4D71-8972-AB85D7AA8460}"/>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E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Hoja1!$B$1</c:f>
              <c:strCache>
                <c:ptCount val="1"/>
                <c:pt idx="0">
                  <c:v>Ventas</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1-EE48-4138-8E89-DD04CF8B1710}"/>
              </c:ext>
            </c:extLst>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3-EE48-4138-8E89-DD04CF8B1710}"/>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ES"/>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Hoja1!$A$2:$A$3</c:f>
              <c:strCache>
                <c:ptCount val="2"/>
                <c:pt idx="0">
                  <c:v>Clientes recurrentes</c:v>
                </c:pt>
                <c:pt idx="1">
                  <c:v>Nuevos Clientes</c:v>
                </c:pt>
              </c:strCache>
            </c:strRef>
          </c:cat>
          <c:val>
            <c:numRef>
              <c:f>Hoja1!$B$2:$B$3</c:f>
              <c:numCache>
                <c:formatCode>General</c:formatCode>
                <c:ptCount val="2"/>
                <c:pt idx="0">
                  <c:v>133</c:v>
                </c:pt>
                <c:pt idx="1">
                  <c:v>83</c:v>
                </c:pt>
              </c:numCache>
            </c:numRef>
          </c:val>
          <c:extLst>
            <c:ext xmlns:c16="http://schemas.microsoft.com/office/drawing/2014/chart" uri="{C3380CC4-5D6E-409C-BE32-E72D297353CC}">
              <c16:uniqueId val="{00000004-EE48-4138-8E89-DD04CF8B1710}"/>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E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endParaRPr lang="es-ES"/>
        </a:p>
      </c:txPr>
    </c:title>
    <c:autoTitleDeleted val="0"/>
    <c:plotArea>
      <c:layout/>
      <c:pieChart>
        <c:varyColors val="1"/>
        <c:ser>
          <c:idx val="0"/>
          <c:order val="0"/>
          <c:tx>
            <c:strRef>
              <c:f>Hoja1!$B$1</c:f>
              <c:strCache>
                <c:ptCount val="1"/>
                <c:pt idx="0">
                  <c:v>Pagos</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1-993B-41D6-B4F1-6F24D31607E2}"/>
              </c:ext>
            </c:extLst>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3-993B-41D6-B4F1-6F24D31607E2}"/>
              </c:ext>
            </c:extLst>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5-993B-41D6-B4F1-6F24D31607E2}"/>
              </c:ext>
            </c:extLst>
          </c:dPt>
          <c:dPt>
            <c:idx val="3"/>
            <c:bubble3D val="0"/>
            <c:spPr>
              <a:solidFill>
                <a:schemeClr val="accent4"/>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7-993B-41D6-B4F1-6F24D31607E2}"/>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ES"/>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Hoja1!$A$2:$A$5</c:f>
              <c:strCache>
                <c:ptCount val="4"/>
                <c:pt idx="0">
                  <c:v>Inmediato</c:v>
                </c:pt>
                <c:pt idx="1">
                  <c:v>Mensual</c:v>
                </c:pt>
                <c:pt idx="2">
                  <c:v>Bimensual</c:v>
                </c:pt>
                <c:pt idx="3">
                  <c:v>Trimestral</c:v>
                </c:pt>
              </c:strCache>
            </c:strRef>
          </c:cat>
          <c:val>
            <c:numRef>
              <c:f>Hoja1!$B$2:$B$5</c:f>
              <c:numCache>
                <c:formatCode>General</c:formatCode>
                <c:ptCount val="4"/>
                <c:pt idx="0">
                  <c:v>82</c:v>
                </c:pt>
                <c:pt idx="1">
                  <c:v>73</c:v>
                </c:pt>
                <c:pt idx="2">
                  <c:v>42</c:v>
                </c:pt>
                <c:pt idx="3">
                  <c:v>15</c:v>
                </c:pt>
              </c:numCache>
            </c:numRef>
          </c:val>
          <c:extLst>
            <c:ext xmlns:c16="http://schemas.microsoft.com/office/drawing/2014/chart" uri="{C3380CC4-5D6E-409C-BE32-E72D297353CC}">
              <c16:uniqueId val="{00000008-993B-41D6-B4F1-6F24D31607E2}"/>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E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eme SMar">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2" ma:contentTypeDescription="Crear nuevo documento." ma:contentTypeScope="" ma:versionID="b3b69b7c3695e6ce353d40b6e97b2fbe">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6db5e337b1cb56c537e67745e47d877c"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EC0F1-7499-4453-AA1F-0D0B95C9AD50}">
  <ds:schemaRefs>
    <ds:schemaRef ds:uri="http://schemas.microsoft.com/sharepoint/v3/contenttype/forms"/>
  </ds:schemaRefs>
</ds:datastoreItem>
</file>

<file path=customXml/itemProps2.xml><?xml version="1.0" encoding="utf-8"?>
<ds:datastoreItem xmlns:ds="http://schemas.openxmlformats.org/officeDocument/2006/customXml" ds:itemID="{687CA90B-7B41-4F55-9812-2E4DCD8271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88B90B-0851-4E4D-B908-86AF3B908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6bc505-762f-47f8-ba8c-44eeb4fdcad7"/>
    <ds:schemaRef ds:uri="787ba547-a87f-4afe-8c87-5434c8d18f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20D4FB-1431-463D-910B-690634DFD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PLANTILLA-SMART-documento-base.dotx</Template>
  <TotalTime>210</TotalTime>
  <Pages>9</Pages>
  <Words>1725</Words>
  <Characters>9490</Characters>
  <Application>Microsoft Office Word</Application>
  <DocSecurity>0</DocSecurity>
  <Lines>79</Lines>
  <Paragraphs>22</Paragraphs>
  <ScaleCrop>false</ScaleCrop>
  <HeadingPairs>
    <vt:vector size="8" baseType="variant">
      <vt:variant>
        <vt:lpstr>Título</vt:lpstr>
      </vt:variant>
      <vt:variant>
        <vt:i4>1</vt:i4>
      </vt:variant>
      <vt:variant>
        <vt:lpstr>Títulos</vt:lpstr>
      </vt:variant>
      <vt:variant>
        <vt:i4>9</vt:i4>
      </vt:variant>
      <vt:variant>
        <vt:lpstr>Titre</vt:lpstr>
      </vt:variant>
      <vt:variant>
        <vt:i4>1</vt:i4>
      </vt:variant>
      <vt:variant>
        <vt:lpstr>Headings</vt:lpstr>
      </vt:variant>
      <vt:variant>
        <vt:i4>5</vt:i4>
      </vt:variant>
    </vt:vector>
  </HeadingPairs>
  <TitlesOfParts>
    <vt:vector size="16" baseType="lpstr">
      <vt:lpstr/>
      <vt:lpstr>Smart Título 1</vt:lpstr>
      <vt:lpstr>    Smart Título 2</vt:lpstr>
      <vt:lpstr>        Smart título 3</vt:lpstr>
      <vt:lpstr>TABLAS</vt:lpstr>
      <vt:lpstr>    Tabla Estilo Color</vt:lpstr>
      <vt:lpstr>    Tabla Estilo Gris</vt:lpstr>
      <vt:lpstr>Texto de Ejemplo</vt:lpstr>
      <vt:lpstr>    Texto de Ejemplo</vt:lpstr>
      <vt:lpstr>        Texto de Ejemplo</vt:lpstr>
      <vt:lpstr/>
      <vt:lpstr>        Smart titre 1</vt:lpstr>
      <vt:lpstr/>
      <vt:lpstr>    Smart titre 2</vt:lpstr>
      <vt:lpstr>        Smart titre 3</vt:lpstr>
      <vt:lpstr/>
    </vt:vector>
  </TitlesOfParts>
  <Manager/>
  <Company/>
  <LinksUpToDate>false</LinksUpToDate>
  <CharactersWithSpaces>11193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mpilar.lopez</dc:creator>
  <cp:keywords/>
  <dc:description/>
  <cp:lastModifiedBy>helene.vietti@smart-ib.coop</cp:lastModifiedBy>
  <cp:revision>94</cp:revision>
  <cp:lastPrinted>2018-12-13T13:26:00Z</cp:lastPrinted>
  <dcterms:created xsi:type="dcterms:W3CDTF">2020-04-08T06:55:00Z</dcterms:created>
  <dcterms:modified xsi:type="dcterms:W3CDTF">2020-04-08T10:47:00Z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y fmtid="{D5CDD505-2E9C-101B-9397-08002B2CF9AE}" pid="3" name="AuthorIds_UIVersion_5120">
    <vt:lpwstr>6</vt:lpwstr>
  </property>
</Properties>
</file>